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5D5" w:rsidRDefault="005F35D5">
      <w:pPr>
        <w:autoSpaceDE w:val="0"/>
        <w:autoSpaceDN w:val="0"/>
        <w:adjustRightInd w:val="0"/>
        <w:spacing w:before="120" w:after="0" w:line="276" w:lineRule="auto"/>
        <w:jc w:val="center"/>
        <w:rPr>
          <w:rFonts w:asciiTheme="majorHAnsi" w:hAnsiTheme="majorHAnsi" w:cstheme="majorHAnsi"/>
          <w:b/>
          <w:sz w:val="24"/>
          <w:szCs w:val="24"/>
        </w:rPr>
      </w:pPr>
      <w:bookmarkStart w:id="0" w:name="_GoBack"/>
      <w:bookmarkEnd w:id="0"/>
    </w:p>
    <w:p w:rsidR="005F35D5" w:rsidRDefault="003F294D">
      <w:pPr>
        <w:autoSpaceDE w:val="0"/>
        <w:autoSpaceDN w:val="0"/>
        <w:adjustRightInd w:val="0"/>
        <w:spacing w:before="120" w:after="0" w:line="276" w:lineRule="auto"/>
        <w:jc w:val="center"/>
        <w:rPr>
          <w:rFonts w:asciiTheme="majorHAnsi" w:hAnsiTheme="majorHAnsi" w:cstheme="majorHAnsi"/>
          <w:b/>
          <w:sz w:val="24"/>
          <w:szCs w:val="24"/>
        </w:rPr>
      </w:pPr>
      <w:r>
        <w:rPr>
          <w:rFonts w:asciiTheme="majorHAnsi" w:hAnsiTheme="majorHAnsi" w:cstheme="majorHAnsi"/>
          <w:b/>
          <w:sz w:val="24"/>
          <w:szCs w:val="24"/>
        </w:rPr>
        <w:t>MEDIDAS DE PROTECCIÓN CON CARÁCTER RECÍPROCO</w:t>
      </w:r>
    </w:p>
    <w:p w:rsidR="005F35D5" w:rsidRDefault="005F35D5">
      <w:pPr>
        <w:autoSpaceDE w:val="0"/>
        <w:autoSpaceDN w:val="0"/>
        <w:adjustRightInd w:val="0"/>
        <w:spacing w:before="120" w:after="0" w:line="276" w:lineRule="auto"/>
        <w:ind w:firstLine="851"/>
        <w:jc w:val="both"/>
        <w:rPr>
          <w:rFonts w:asciiTheme="majorHAnsi" w:hAnsiTheme="majorHAnsi" w:cstheme="majorHAnsi"/>
          <w:sz w:val="24"/>
          <w:szCs w:val="24"/>
        </w:rPr>
      </w:pPr>
    </w:p>
    <w:p w:rsidR="005F35D5" w:rsidRDefault="003F294D">
      <w:pPr>
        <w:autoSpaceDE w:val="0"/>
        <w:autoSpaceDN w:val="0"/>
        <w:adjustRightInd w:val="0"/>
        <w:spacing w:before="120" w:after="0" w:line="276" w:lineRule="auto"/>
        <w:ind w:firstLine="851"/>
        <w:jc w:val="both"/>
        <w:rPr>
          <w:rFonts w:asciiTheme="majorHAnsi" w:hAnsiTheme="majorHAnsi" w:cstheme="majorHAnsi"/>
          <w:bCs/>
          <w:sz w:val="24"/>
          <w:szCs w:val="24"/>
          <w:lang w:val="es-ES"/>
        </w:rPr>
      </w:pPr>
      <w:r>
        <w:rPr>
          <w:rFonts w:asciiTheme="majorHAnsi" w:hAnsiTheme="majorHAnsi" w:cstheme="majorHAnsi"/>
          <w:bCs/>
          <w:sz w:val="24"/>
          <w:szCs w:val="24"/>
          <w:lang w:val="es-ES"/>
        </w:rPr>
        <w:t xml:space="preserve">En el último tiempo se observa, de forma crítica, un aumento en las decisiones judiciales que imponen medidas de protección con carácter recíproco en los procesos de violencia de género. En la Ciudad de Buenos Aires, estas medidas son dispuestas por una importante cantidad de juzgados nacionales con competencia en asuntos de familia, pero en fecha reciente se encontró que </w:t>
      </w:r>
      <w:r>
        <w:rPr>
          <w:rFonts w:asciiTheme="majorHAnsi" w:hAnsiTheme="majorHAnsi" w:cstheme="majorHAnsi"/>
          <w:sz w:val="24"/>
          <w:szCs w:val="24"/>
          <w:lang w:val="es-ES"/>
        </w:rPr>
        <w:t xml:space="preserve">esta práctica se extendió al fuero contravencional y de faltas de la CABA. </w:t>
      </w:r>
      <w:r>
        <w:rPr>
          <w:rFonts w:asciiTheme="majorHAnsi" w:hAnsiTheme="majorHAnsi" w:cstheme="majorHAnsi"/>
          <w:bCs/>
          <w:sz w:val="24"/>
          <w:szCs w:val="24"/>
          <w:lang w:val="es-ES"/>
        </w:rPr>
        <w:t>En concreto, se encuentra que cuando una mujer denuncia situaciones de violencia de género y solicita medidas de protección, numerosos juzgados, a la hora de resolver esos pedidos, disponen de manera generalizada y sin que nadie lo haya pedido, el carácter recíproco de las medidas otorgadas. Esta decisión se efectúa sin que exista (1) una denuncia en contra de la mujer que luego se ve afectada por la  medida restrictiva, (2) una evaluación de riesgo o de las circunstancias concretas del caso que expliquen la necesidad de adoptar esas medidas, (3) ni requerimiento alguno en ese sentido (del denunciado ni de ningún otro actor relevante).</w:t>
      </w:r>
    </w:p>
    <w:p w:rsidR="005F35D5" w:rsidRDefault="003F294D">
      <w:pPr>
        <w:autoSpaceDE w:val="0"/>
        <w:autoSpaceDN w:val="0"/>
        <w:adjustRightInd w:val="0"/>
        <w:spacing w:before="120" w:after="0" w:line="276" w:lineRule="auto"/>
        <w:ind w:firstLine="851"/>
        <w:jc w:val="both"/>
        <w:rPr>
          <w:rFonts w:asciiTheme="majorHAnsi" w:hAnsiTheme="majorHAnsi" w:cstheme="majorHAnsi"/>
          <w:bCs/>
          <w:sz w:val="24"/>
          <w:szCs w:val="24"/>
          <w:lang w:val="es-ES"/>
        </w:rPr>
      </w:pPr>
      <w:r>
        <w:rPr>
          <w:rFonts w:asciiTheme="majorHAnsi" w:hAnsiTheme="majorHAnsi" w:cstheme="majorHAnsi"/>
          <w:bCs/>
          <w:sz w:val="24"/>
          <w:szCs w:val="24"/>
          <w:lang w:val="es-ES"/>
        </w:rPr>
        <w:t xml:space="preserve">Para resolver de ese modo, no se suele dar ningún tipo de explicaciones. Las denunciantes se encuentran, con sorpresa, con que las medidas de protección que requirieron se aplican también en su contra. </w:t>
      </w:r>
    </w:p>
    <w:p w:rsidR="005F35D5" w:rsidRDefault="003F294D">
      <w:pPr>
        <w:autoSpaceDE w:val="0"/>
        <w:autoSpaceDN w:val="0"/>
        <w:adjustRightInd w:val="0"/>
        <w:spacing w:before="120" w:after="0" w:line="276" w:lineRule="auto"/>
        <w:ind w:firstLine="851"/>
        <w:jc w:val="both"/>
        <w:rPr>
          <w:rFonts w:asciiTheme="majorHAnsi" w:hAnsiTheme="majorHAnsi" w:cstheme="majorHAnsi"/>
          <w:bCs/>
          <w:sz w:val="24"/>
          <w:szCs w:val="24"/>
          <w:lang w:val="es-ES"/>
        </w:rPr>
      </w:pPr>
      <w:r>
        <w:rPr>
          <w:rFonts w:asciiTheme="majorHAnsi" w:hAnsiTheme="majorHAnsi" w:cstheme="majorHAnsi"/>
          <w:bCs/>
          <w:sz w:val="24"/>
          <w:szCs w:val="24"/>
          <w:lang w:val="es-ES"/>
        </w:rPr>
        <w:t>Cuando esas medidas son recurridas, los Tribunales suelen considerar que la reciprocidad de las medidas de protección forma parte de su esencia, para que resulten efectivas. En otras ocasiones, también sostienen que las medidas son dispuestas con carácter recíproco para otorgar la protección necesaria a las mujeres que instan la intervención judicial, en atención a las dificultades que ellas encuentran para mantener las denuncias y salir del círculo de la violencia. Así, se afirma de forma tácita la legitimidad de los juzgados para ejercer un rol tutelar sobre las mujeres (capaces y adultas) para poner fin a la violencia denunciada. Las medidas son dispuestas, desde esta perspectiva, para proteger a las mujeres de sí mismas.</w:t>
      </w:r>
    </w:p>
    <w:p w:rsidR="005F35D5" w:rsidRDefault="003F294D">
      <w:pPr>
        <w:autoSpaceDE w:val="0"/>
        <w:autoSpaceDN w:val="0"/>
        <w:adjustRightInd w:val="0"/>
        <w:spacing w:before="120" w:after="0" w:line="276" w:lineRule="auto"/>
        <w:ind w:firstLine="851"/>
        <w:jc w:val="both"/>
        <w:rPr>
          <w:rFonts w:asciiTheme="majorHAnsi" w:hAnsiTheme="majorHAnsi" w:cstheme="majorHAnsi"/>
          <w:bCs/>
          <w:sz w:val="24"/>
          <w:szCs w:val="24"/>
          <w:lang w:val="es-ES"/>
        </w:rPr>
      </w:pPr>
      <w:r>
        <w:rPr>
          <w:rFonts w:asciiTheme="majorHAnsi" w:hAnsiTheme="majorHAnsi" w:cstheme="majorHAnsi"/>
          <w:bCs/>
          <w:sz w:val="24"/>
          <w:szCs w:val="24"/>
          <w:lang w:val="es-ES"/>
        </w:rPr>
        <w:t>Ese entendimiento judicial no cuenta con ningún sustento normativo y genera perjuicios (potenciales o concretos) a quienes recurren a la justicia en búsqueda de protección. Por un lado, la reciprocidad establecida en la forma señalada configura una restricción ilegítima de derechos, pues no se acreditan los presupuestos de hecho y de derecho que habilitan su adopción. En efecto, las medidas de protección exigen para su dictado que exista un riesgo que deba ser evacuado mediante una orden judicial; sin embargo, en ningún momento se explica al fijar la reciprocidad de las medidas en qué consiste el riesgo, quién lo genera y por qué motivo es preciso dictar una restricción judicial para evacuarlo.</w:t>
      </w:r>
    </w:p>
    <w:p w:rsidR="005F35D5" w:rsidRDefault="003F294D">
      <w:pPr>
        <w:autoSpaceDE w:val="0"/>
        <w:autoSpaceDN w:val="0"/>
        <w:adjustRightInd w:val="0"/>
        <w:spacing w:before="120" w:after="0" w:line="276" w:lineRule="auto"/>
        <w:ind w:firstLine="851"/>
        <w:jc w:val="both"/>
        <w:rPr>
          <w:rFonts w:asciiTheme="majorHAnsi" w:hAnsiTheme="majorHAnsi" w:cstheme="majorHAnsi"/>
          <w:sz w:val="24"/>
          <w:szCs w:val="24"/>
          <w:lang w:val="es-ES"/>
        </w:rPr>
      </w:pPr>
      <w:r>
        <w:rPr>
          <w:rFonts w:asciiTheme="majorHAnsi" w:hAnsiTheme="majorHAnsi" w:cstheme="majorHAnsi"/>
          <w:sz w:val="24"/>
          <w:szCs w:val="24"/>
          <w:lang w:val="es-ES"/>
        </w:rPr>
        <w:lastRenderedPageBreak/>
        <w:t>Como resultado de la práctica criticada, las respuestas judiciales de este tipo terminan tratando de forma similar a denunciante y denunciado, sin examinar la violencia de género informada ni considerar la asimetría entre las partes, propia de estar formas de maltrato. Al tratar del mismo modo a quien denuncia sufrir violencia y a quien se señala como responsable del maltrato, se invisibiliza la violencia de género, lo que también repercute negativamente en la capacidad real de protección de la medida dispuesta. Así, ante un pedido de auxilio, las fuerzas de seguridad se encontrarán con medidas de protección impuestas de forma recíproca, lo que los deja sin elementos para evaluar quién se encuentra en situación de riesgo y quién lo genera.</w:t>
      </w:r>
    </w:p>
    <w:p w:rsidR="005F35D5" w:rsidRDefault="003F294D">
      <w:pPr>
        <w:autoSpaceDE w:val="0"/>
        <w:autoSpaceDN w:val="0"/>
        <w:adjustRightInd w:val="0"/>
        <w:spacing w:before="120" w:after="0" w:line="276" w:lineRule="auto"/>
        <w:ind w:firstLine="851"/>
        <w:jc w:val="both"/>
        <w:rPr>
          <w:rFonts w:asciiTheme="majorHAnsi" w:hAnsiTheme="majorHAnsi" w:cstheme="majorHAnsi"/>
          <w:sz w:val="24"/>
          <w:szCs w:val="24"/>
          <w:lang w:val="es-ES"/>
        </w:rPr>
      </w:pPr>
      <w:r>
        <w:rPr>
          <w:rFonts w:asciiTheme="majorHAnsi" w:hAnsiTheme="majorHAnsi" w:cstheme="majorHAnsi"/>
          <w:sz w:val="24"/>
          <w:szCs w:val="24"/>
          <w:lang w:val="es-ES"/>
        </w:rPr>
        <w:t xml:space="preserve">Por otro lado, condiciona la actuación de la mujer a cumplir con ciertas pautas de conducta o bien restringiendo el ejercicio de derechos básicos fundamentales (tales como el de circulación, laboral, entre otros). A modo de ejemplo, se ha cuestionado que la reciprocidad de las medidas de protección afecta el derecho al trabajo de la denunciante, que no puede ingresar a su ámbito laboral porque el denunciado, que se desempeña en el mismo espacio, se encuentra allí. </w:t>
      </w:r>
    </w:p>
    <w:p w:rsidR="005F35D5" w:rsidRDefault="003F294D">
      <w:pPr>
        <w:autoSpaceDE w:val="0"/>
        <w:autoSpaceDN w:val="0"/>
        <w:adjustRightInd w:val="0"/>
        <w:spacing w:before="120" w:after="0" w:line="276" w:lineRule="auto"/>
        <w:ind w:firstLine="851"/>
        <w:jc w:val="both"/>
        <w:rPr>
          <w:rFonts w:asciiTheme="majorHAnsi" w:hAnsiTheme="majorHAnsi" w:cstheme="majorHAnsi"/>
          <w:sz w:val="24"/>
          <w:szCs w:val="24"/>
          <w:lang w:val="es-ES"/>
        </w:rPr>
      </w:pPr>
      <w:r>
        <w:rPr>
          <w:rFonts w:asciiTheme="majorHAnsi" w:hAnsiTheme="majorHAnsi" w:cstheme="majorHAnsi"/>
          <w:sz w:val="24"/>
          <w:szCs w:val="24"/>
          <w:lang w:val="es-ES"/>
        </w:rPr>
        <w:t>Esta cuestión, además, las expone al riesgo de verse implicada en una causa penal frente a una eventual denuncia instada por el denunciado (agresor) por incumplimiento de la orden judicial, lo que redundaría en el inicio de un proceso penal en contra de la persona que acudió a la justicia para buscar protección por la violencia de género sufrida.</w:t>
      </w:r>
    </w:p>
    <w:p w:rsidR="005F35D5" w:rsidRDefault="005F35D5">
      <w:pPr>
        <w:autoSpaceDE w:val="0"/>
        <w:autoSpaceDN w:val="0"/>
        <w:adjustRightInd w:val="0"/>
        <w:spacing w:before="120" w:after="0" w:line="276" w:lineRule="auto"/>
        <w:ind w:firstLine="851"/>
        <w:jc w:val="both"/>
        <w:rPr>
          <w:rFonts w:asciiTheme="majorHAnsi" w:hAnsiTheme="majorHAnsi" w:cstheme="majorHAnsi"/>
          <w:bCs/>
          <w:sz w:val="24"/>
          <w:szCs w:val="24"/>
        </w:rPr>
      </w:pPr>
    </w:p>
    <w:p w:rsidR="005F35D5" w:rsidRDefault="00154EF3">
      <w:pPr>
        <w:autoSpaceDE w:val="0"/>
        <w:autoSpaceDN w:val="0"/>
        <w:adjustRightInd w:val="0"/>
        <w:spacing w:before="120" w:after="0" w:line="276" w:lineRule="auto"/>
        <w:ind w:firstLine="851"/>
        <w:jc w:val="both"/>
        <w:rPr>
          <w:rFonts w:asciiTheme="majorHAnsi" w:hAnsiTheme="majorHAnsi" w:cstheme="majorHAnsi"/>
          <w:b/>
          <w:bCs/>
          <w:sz w:val="24"/>
          <w:szCs w:val="24"/>
        </w:rPr>
      </w:pPr>
      <w:r>
        <w:rPr>
          <w:rFonts w:asciiTheme="majorHAnsi" w:hAnsiTheme="majorHAnsi" w:cstheme="majorHAnsi"/>
          <w:b/>
          <w:bCs/>
          <w:sz w:val="24"/>
          <w:szCs w:val="24"/>
        </w:rPr>
        <w:t>Caso: L. R.</w:t>
      </w:r>
    </w:p>
    <w:p w:rsidR="005F35D5" w:rsidRDefault="003F294D">
      <w:pPr>
        <w:autoSpaceDE w:val="0"/>
        <w:autoSpaceDN w:val="0"/>
        <w:adjustRightInd w:val="0"/>
        <w:spacing w:before="120" w:after="0" w:line="276" w:lineRule="auto"/>
        <w:ind w:firstLine="851"/>
        <w:jc w:val="both"/>
        <w:rPr>
          <w:rFonts w:asciiTheme="majorHAnsi" w:hAnsiTheme="majorHAnsi" w:cstheme="majorHAnsi"/>
          <w:bCs/>
          <w:sz w:val="24"/>
          <w:szCs w:val="24"/>
        </w:rPr>
      </w:pPr>
      <w:r>
        <w:rPr>
          <w:rFonts w:asciiTheme="majorHAnsi" w:hAnsiTheme="majorHAnsi" w:cstheme="majorHAnsi"/>
          <w:bCs/>
          <w:sz w:val="24"/>
          <w:szCs w:val="24"/>
        </w:rPr>
        <w:t>En diciembre de 2019 la S</w:t>
      </w:r>
      <w:r w:rsidR="00154EF3">
        <w:rPr>
          <w:rFonts w:asciiTheme="majorHAnsi" w:hAnsiTheme="majorHAnsi" w:cstheme="majorHAnsi"/>
          <w:bCs/>
          <w:sz w:val="24"/>
          <w:szCs w:val="24"/>
        </w:rPr>
        <w:t>ra. R.</w:t>
      </w:r>
      <w:r>
        <w:rPr>
          <w:rFonts w:asciiTheme="majorHAnsi" w:hAnsiTheme="majorHAnsi" w:cstheme="majorHAnsi"/>
          <w:bCs/>
          <w:sz w:val="24"/>
          <w:szCs w:val="24"/>
        </w:rPr>
        <w:t xml:space="preserve"> denunció ante la </w:t>
      </w:r>
      <w:r w:rsidR="00154EF3">
        <w:rPr>
          <w:rFonts w:asciiTheme="majorHAnsi" w:hAnsiTheme="majorHAnsi" w:cstheme="majorHAnsi"/>
          <w:bCs/>
          <w:sz w:val="24"/>
          <w:szCs w:val="24"/>
        </w:rPr>
        <w:t>OVD a su expareja I. C.</w:t>
      </w:r>
      <w:r>
        <w:rPr>
          <w:rFonts w:asciiTheme="majorHAnsi" w:hAnsiTheme="majorHAnsi" w:cstheme="majorHAnsi"/>
          <w:bCs/>
          <w:sz w:val="24"/>
          <w:szCs w:val="24"/>
        </w:rPr>
        <w:t xml:space="preserve"> por hechos de violencia física. Explicó que trabajaba en el Instituto Alexander Fleming (IAF), como técnica en hemoterapia y era, además, Delegada Gremial del sector técnico desde el año 2014. Por este cargo, dependía jerárquicamente del denunciado, quien se desempeñaba como Delegado General del Sindicato de Sanidad (ATSA) de esa misma institución.</w:t>
      </w:r>
    </w:p>
    <w:p w:rsidR="005F35D5" w:rsidRDefault="003F294D">
      <w:pPr>
        <w:autoSpaceDE w:val="0"/>
        <w:autoSpaceDN w:val="0"/>
        <w:adjustRightInd w:val="0"/>
        <w:spacing w:before="120" w:after="0" w:line="276" w:lineRule="auto"/>
        <w:ind w:firstLine="851"/>
        <w:jc w:val="both"/>
        <w:rPr>
          <w:rFonts w:asciiTheme="majorHAnsi" w:hAnsiTheme="majorHAnsi" w:cstheme="majorHAnsi"/>
          <w:bCs/>
          <w:sz w:val="24"/>
          <w:szCs w:val="24"/>
        </w:rPr>
      </w:pPr>
      <w:r>
        <w:rPr>
          <w:rFonts w:asciiTheme="majorHAnsi" w:hAnsiTheme="majorHAnsi" w:cstheme="majorHAnsi"/>
          <w:bCs/>
          <w:sz w:val="24"/>
          <w:szCs w:val="24"/>
        </w:rPr>
        <w:t xml:space="preserve">El equipo interdisciplinario </w:t>
      </w:r>
      <w:r>
        <w:rPr>
          <w:rFonts w:asciiTheme="majorHAnsi" w:hAnsiTheme="majorHAnsi" w:cstheme="majorHAnsi"/>
          <w:bCs/>
          <w:sz w:val="24"/>
          <w:szCs w:val="24"/>
          <w:lang w:val="es-ES"/>
        </w:rPr>
        <w:t xml:space="preserve">de la OVD </w:t>
      </w:r>
      <w:r>
        <w:rPr>
          <w:rFonts w:asciiTheme="majorHAnsi" w:hAnsiTheme="majorHAnsi" w:cstheme="majorHAnsi"/>
          <w:bCs/>
          <w:sz w:val="24"/>
          <w:szCs w:val="24"/>
        </w:rPr>
        <w:t xml:space="preserve">evaluó la situación de alto riesgo para ella. El Juzgado </w:t>
      </w:r>
      <w:r w:rsidR="00154EF3">
        <w:rPr>
          <w:rFonts w:asciiTheme="majorHAnsi" w:hAnsiTheme="majorHAnsi" w:cstheme="majorHAnsi"/>
          <w:bCs/>
          <w:sz w:val="24"/>
          <w:szCs w:val="24"/>
        </w:rPr>
        <w:t>Civil</w:t>
      </w:r>
      <w:r>
        <w:rPr>
          <w:rFonts w:asciiTheme="majorHAnsi" w:hAnsiTheme="majorHAnsi" w:cstheme="majorHAnsi"/>
        </w:rPr>
        <w:t xml:space="preserve"> </w:t>
      </w:r>
      <w:r>
        <w:rPr>
          <w:rFonts w:asciiTheme="majorHAnsi" w:hAnsiTheme="majorHAnsi" w:cstheme="majorHAnsi"/>
          <w:bCs/>
          <w:sz w:val="24"/>
          <w:szCs w:val="24"/>
        </w:rPr>
        <w:t xml:space="preserve">ordenó la prohibición de acercamiento y de comunicación e hizo saber que la medida debía ser respetada de «forma recíproca». </w:t>
      </w:r>
    </w:p>
    <w:p w:rsidR="005F35D5" w:rsidRDefault="003F294D">
      <w:pPr>
        <w:autoSpaceDE w:val="0"/>
        <w:autoSpaceDN w:val="0"/>
        <w:adjustRightInd w:val="0"/>
        <w:spacing w:before="120" w:after="0" w:line="276" w:lineRule="auto"/>
        <w:ind w:firstLine="851"/>
        <w:jc w:val="both"/>
        <w:rPr>
          <w:rFonts w:asciiTheme="majorHAnsi" w:hAnsiTheme="majorHAnsi" w:cstheme="majorHAnsi"/>
          <w:bCs/>
          <w:sz w:val="24"/>
          <w:szCs w:val="24"/>
        </w:rPr>
      </w:pPr>
      <w:r>
        <w:rPr>
          <w:rFonts w:asciiTheme="majorHAnsi" w:hAnsiTheme="majorHAnsi" w:cstheme="majorHAnsi"/>
          <w:bCs/>
          <w:sz w:val="24"/>
          <w:szCs w:val="24"/>
        </w:rPr>
        <w:t>Dado que ambos compartían e</w:t>
      </w:r>
      <w:r w:rsidR="00154EF3">
        <w:rPr>
          <w:rFonts w:asciiTheme="majorHAnsi" w:hAnsiTheme="majorHAnsi" w:cstheme="majorHAnsi"/>
          <w:bCs/>
          <w:sz w:val="24"/>
          <w:szCs w:val="24"/>
        </w:rPr>
        <w:t>l ámbito laboral, la Sra. R.</w:t>
      </w:r>
      <w:r>
        <w:rPr>
          <w:rFonts w:asciiTheme="majorHAnsi" w:hAnsiTheme="majorHAnsi" w:cstheme="majorHAnsi"/>
          <w:bCs/>
          <w:sz w:val="24"/>
          <w:szCs w:val="24"/>
        </w:rPr>
        <w:t xml:space="preserve"> se vio perjudicada por la medida dispuesta en </w:t>
      </w:r>
      <w:r w:rsidR="00154EF3">
        <w:rPr>
          <w:rFonts w:asciiTheme="majorHAnsi" w:hAnsiTheme="majorHAnsi" w:cstheme="majorHAnsi"/>
          <w:bCs/>
          <w:sz w:val="24"/>
          <w:szCs w:val="24"/>
        </w:rPr>
        <w:t>forma recíproca. El Sr. C.</w:t>
      </w:r>
      <w:r>
        <w:rPr>
          <w:rFonts w:asciiTheme="majorHAnsi" w:hAnsiTheme="majorHAnsi" w:cstheme="majorHAnsi"/>
          <w:bCs/>
          <w:sz w:val="24"/>
          <w:szCs w:val="24"/>
        </w:rPr>
        <w:t>, en virtud del rol gremial que desempeñaba, no tenía horario fijo y hacía recorridas en los distintos pisos del Instituto para tomar contacto con los/las trabajado</w:t>
      </w:r>
      <w:r w:rsidR="00154EF3">
        <w:rPr>
          <w:rFonts w:asciiTheme="majorHAnsi" w:hAnsiTheme="majorHAnsi" w:cstheme="majorHAnsi"/>
          <w:bCs/>
          <w:sz w:val="24"/>
          <w:szCs w:val="24"/>
        </w:rPr>
        <w:t>res/as. En tanto, la Sra. R.</w:t>
      </w:r>
      <w:r>
        <w:rPr>
          <w:rFonts w:asciiTheme="majorHAnsi" w:hAnsiTheme="majorHAnsi" w:cstheme="majorHAnsi"/>
          <w:bCs/>
          <w:sz w:val="24"/>
          <w:szCs w:val="24"/>
        </w:rPr>
        <w:t xml:space="preserve"> trabajaba en el turno mañana. Sin embargo, en ocasiones no podía ingresar a su trabajo en su horar</w:t>
      </w:r>
      <w:r w:rsidR="00154EF3">
        <w:rPr>
          <w:rFonts w:asciiTheme="majorHAnsi" w:hAnsiTheme="majorHAnsi" w:cstheme="majorHAnsi"/>
          <w:bCs/>
          <w:sz w:val="24"/>
          <w:szCs w:val="24"/>
        </w:rPr>
        <w:t>io laboral porque el Sr. C.</w:t>
      </w:r>
      <w:r>
        <w:rPr>
          <w:rFonts w:asciiTheme="majorHAnsi" w:hAnsiTheme="majorHAnsi" w:cstheme="majorHAnsi"/>
          <w:bCs/>
          <w:sz w:val="24"/>
          <w:szCs w:val="24"/>
        </w:rPr>
        <w:t xml:space="preserve"> se encontraba presente. Cuando ocurrían estas situaciones  era demorada por los empleados de seguridad del establecimiento y, tras insistir para que le permitan su ingreso, luego desistía por temor a ser denunciada penalmente por el </w:t>
      </w:r>
      <w:r>
        <w:rPr>
          <w:rFonts w:asciiTheme="majorHAnsi" w:hAnsiTheme="majorHAnsi" w:cstheme="majorHAnsi"/>
          <w:bCs/>
          <w:sz w:val="24"/>
          <w:szCs w:val="24"/>
        </w:rPr>
        <w:lastRenderedPageBreak/>
        <w:t>incumplimiento a la orden judicial. Como el personal de seguridad tampoco le permitía registrar formalmente su ingreso al lugar de trabajo, también estaba expuesta a que su salario se viera afectado por considerar que no se había presentado a trabajar. Por este motivo, en algunas ocasiones debió activar el botón antipánico.</w:t>
      </w:r>
    </w:p>
    <w:p w:rsidR="005F35D5" w:rsidRDefault="00154EF3">
      <w:pPr>
        <w:autoSpaceDE w:val="0"/>
        <w:autoSpaceDN w:val="0"/>
        <w:adjustRightInd w:val="0"/>
        <w:spacing w:before="120" w:after="0" w:line="276" w:lineRule="auto"/>
        <w:ind w:firstLine="851"/>
        <w:jc w:val="both"/>
        <w:rPr>
          <w:rFonts w:asciiTheme="majorHAnsi" w:hAnsiTheme="majorHAnsi" w:cstheme="majorHAnsi"/>
          <w:bCs/>
          <w:sz w:val="24"/>
          <w:szCs w:val="24"/>
        </w:rPr>
      </w:pPr>
      <w:r>
        <w:rPr>
          <w:rFonts w:asciiTheme="majorHAnsi" w:hAnsiTheme="majorHAnsi" w:cstheme="majorHAnsi"/>
          <w:bCs/>
          <w:sz w:val="24"/>
          <w:szCs w:val="24"/>
        </w:rPr>
        <w:t>La Sra. R.</w:t>
      </w:r>
      <w:r w:rsidR="003F294D">
        <w:rPr>
          <w:rFonts w:asciiTheme="majorHAnsi" w:hAnsiTheme="majorHAnsi" w:cstheme="majorHAnsi"/>
          <w:bCs/>
          <w:sz w:val="24"/>
          <w:szCs w:val="24"/>
        </w:rPr>
        <w:t xml:space="preserve"> interpuso con su patrocinio letrado varios recursos en el expediente, explicando los graves perjuicios que resultaban de la medida impuesta en forma recíproca. Sin embargo, la justicia mantuvo la modalidad y solo ordenó modificar los ho</w:t>
      </w:r>
      <w:r>
        <w:rPr>
          <w:rFonts w:asciiTheme="majorHAnsi" w:hAnsiTheme="majorHAnsi" w:cstheme="majorHAnsi"/>
          <w:bCs/>
          <w:sz w:val="24"/>
          <w:szCs w:val="24"/>
        </w:rPr>
        <w:t>rarios laborales del Sr. C.</w:t>
      </w:r>
      <w:r w:rsidR="003F294D">
        <w:rPr>
          <w:rFonts w:asciiTheme="majorHAnsi" w:hAnsiTheme="majorHAnsi" w:cstheme="majorHAnsi"/>
          <w:bCs/>
          <w:sz w:val="24"/>
          <w:szCs w:val="24"/>
        </w:rPr>
        <w:t xml:space="preserve"> a fin de evitar el contacto.</w:t>
      </w:r>
    </w:p>
    <w:p w:rsidR="005F35D5" w:rsidRDefault="005F35D5">
      <w:pPr>
        <w:autoSpaceDE w:val="0"/>
        <w:autoSpaceDN w:val="0"/>
        <w:adjustRightInd w:val="0"/>
        <w:spacing w:before="120" w:after="0" w:line="276" w:lineRule="auto"/>
        <w:ind w:firstLine="851"/>
        <w:jc w:val="both"/>
        <w:rPr>
          <w:rFonts w:asciiTheme="majorHAnsi" w:hAnsiTheme="majorHAnsi" w:cstheme="majorHAnsi"/>
          <w:bCs/>
          <w:sz w:val="24"/>
          <w:szCs w:val="24"/>
        </w:rPr>
      </w:pPr>
    </w:p>
    <w:p w:rsidR="005F35D5" w:rsidRDefault="00154EF3">
      <w:pPr>
        <w:autoSpaceDE w:val="0"/>
        <w:autoSpaceDN w:val="0"/>
        <w:adjustRightInd w:val="0"/>
        <w:spacing w:before="120" w:after="0" w:line="276" w:lineRule="auto"/>
        <w:ind w:firstLine="851"/>
        <w:jc w:val="both"/>
        <w:rPr>
          <w:rFonts w:asciiTheme="majorHAnsi" w:hAnsiTheme="majorHAnsi" w:cstheme="majorHAnsi"/>
          <w:b/>
          <w:bCs/>
          <w:sz w:val="24"/>
          <w:szCs w:val="24"/>
        </w:rPr>
      </w:pPr>
      <w:r>
        <w:rPr>
          <w:rFonts w:asciiTheme="majorHAnsi" w:hAnsiTheme="majorHAnsi" w:cstheme="majorHAnsi"/>
          <w:b/>
          <w:bCs/>
          <w:sz w:val="24"/>
          <w:szCs w:val="24"/>
        </w:rPr>
        <w:t>Caso: O. C.</w:t>
      </w:r>
      <w:r w:rsidR="003F294D">
        <w:rPr>
          <w:rFonts w:asciiTheme="majorHAnsi" w:hAnsiTheme="majorHAnsi" w:cstheme="majorHAnsi"/>
          <w:b/>
          <w:bCs/>
          <w:sz w:val="24"/>
          <w:szCs w:val="24"/>
        </w:rPr>
        <w:t xml:space="preserve"> </w:t>
      </w:r>
    </w:p>
    <w:p w:rsidR="005F35D5" w:rsidRDefault="00154EF3">
      <w:pPr>
        <w:autoSpaceDE w:val="0"/>
        <w:autoSpaceDN w:val="0"/>
        <w:adjustRightInd w:val="0"/>
        <w:spacing w:before="120" w:after="0" w:line="276" w:lineRule="auto"/>
        <w:ind w:firstLine="851"/>
        <w:jc w:val="both"/>
        <w:rPr>
          <w:rFonts w:asciiTheme="majorHAnsi" w:hAnsiTheme="majorHAnsi" w:cstheme="majorHAnsi"/>
          <w:bCs/>
          <w:sz w:val="24"/>
          <w:szCs w:val="24"/>
        </w:rPr>
      </w:pPr>
      <w:r>
        <w:rPr>
          <w:rFonts w:asciiTheme="majorHAnsi" w:hAnsiTheme="majorHAnsi" w:cstheme="majorHAnsi"/>
          <w:bCs/>
          <w:sz w:val="24"/>
          <w:szCs w:val="24"/>
        </w:rPr>
        <w:t>La Sra. O. C.</w:t>
      </w:r>
      <w:r w:rsidR="003F294D">
        <w:rPr>
          <w:rFonts w:asciiTheme="majorHAnsi" w:hAnsiTheme="majorHAnsi" w:cstheme="majorHAnsi"/>
          <w:bCs/>
          <w:sz w:val="24"/>
          <w:szCs w:val="24"/>
        </w:rPr>
        <w:t xml:space="preserve"> denunció en la OVD haber sido maltratada y amenazada por su ex pareja. El informe elaborado por la OVD evidenció que no era la primera denuncia que realizaba. En este s</w:t>
      </w:r>
      <w:r>
        <w:rPr>
          <w:rFonts w:asciiTheme="majorHAnsi" w:hAnsiTheme="majorHAnsi" w:cstheme="majorHAnsi"/>
          <w:bCs/>
          <w:sz w:val="24"/>
          <w:szCs w:val="24"/>
        </w:rPr>
        <w:t>entido, señaló que la Sra. O. C.</w:t>
      </w:r>
      <w:r w:rsidR="003F294D">
        <w:rPr>
          <w:rFonts w:asciiTheme="majorHAnsi" w:hAnsiTheme="majorHAnsi" w:cstheme="majorHAnsi"/>
          <w:bCs/>
          <w:sz w:val="24"/>
          <w:szCs w:val="24"/>
        </w:rPr>
        <w:t xml:space="preserve"> había denu</w:t>
      </w:r>
      <w:r>
        <w:rPr>
          <w:rFonts w:asciiTheme="majorHAnsi" w:hAnsiTheme="majorHAnsi" w:cstheme="majorHAnsi"/>
          <w:bCs/>
          <w:sz w:val="24"/>
          <w:szCs w:val="24"/>
        </w:rPr>
        <w:t>nciado en el 2019 al Sr. L.</w:t>
      </w:r>
      <w:r w:rsidR="003F294D">
        <w:rPr>
          <w:rFonts w:asciiTheme="majorHAnsi" w:hAnsiTheme="majorHAnsi" w:cstheme="majorHAnsi"/>
          <w:bCs/>
          <w:sz w:val="24"/>
          <w:szCs w:val="24"/>
        </w:rPr>
        <w:t xml:space="preserve"> por una situación de violencia psicológica, física y sexual. </w:t>
      </w:r>
      <w:sdt>
        <w:sdtPr>
          <w:rPr>
            <w:rFonts w:asciiTheme="majorHAnsi" w:hAnsiTheme="majorHAnsi" w:cstheme="majorHAnsi"/>
            <w:bCs/>
            <w:sz w:val="24"/>
            <w:szCs w:val="24"/>
          </w:rPr>
          <w:tag w:val="goog_rdk_44"/>
          <w:id w:val="888452205"/>
        </w:sdtPr>
        <w:sdtEndPr/>
        <w:sdtContent/>
      </w:sdt>
      <w:r w:rsidR="003F294D">
        <w:rPr>
          <w:rFonts w:asciiTheme="majorHAnsi" w:hAnsiTheme="majorHAnsi" w:cstheme="majorHAnsi"/>
          <w:bCs/>
          <w:sz w:val="24"/>
          <w:szCs w:val="24"/>
        </w:rPr>
        <w:t>La OVD encuadró la situación como de riesgo medio para ella y sus hijas e hijo. En consecue</w:t>
      </w:r>
      <w:r>
        <w:rPr>
          <w:rFonts w:asciiTheme="majorHAnsi" w:hAnsiTheme="majorHAnsi" w:cstheme="majorHAnsi"/>
          <w:bCs/>
          <w:sz w:val="24"/>
          <w:szCs w:val="24"/>
        </w:rPr>
        <w:t xml:space="preserve">ncia, el Juzgado </w:t>
      </w:r>
      <w:r w:rsidR="003F294D">
        <w:rPr>
          <w:rFonts w:asciiTheme="majorHAnsi" w:hAnsiTheme="majorHAnsi" w:cstheme="majorHAnsi"/>
          <w:bCs/>
          <w:sz w:val="24"/>
          <w:szCs w:val="24"/>
        </w:rPr>
        <w:t>Civil dictó una prohibición de contacto y acercamiento a su favor y dispuso</w:t>
      </w:r>
      <w:r w:rsidR="003F294D">
        <w:rPr>
          <w:rFonts w:asciiTheme="majorHAnsi" w:hAnsiTheme="majorHAnsi" w:cstheme="majorHAnsi"/>
          <w:bCs/>
          <w:i/>
          <w:sz w:val="24"/>
          <w:szCs w:val="24"/>
        </w:rPr>
        <w:t xml:space="preserve"> </w:t>
      </w:r>
      <w:r w:rsidR="003F294D">
        <w:rPr>
          <w:rFonts w:asciiTheme="majorHAnsi" w:hAnsiTheme="majorHAnsi" w:cstheme="majorHAnsi"/>
          <w:bCs/>
          <w:sz w:val="24"/>
          <w:szCs w:val="24"/>
        </w:rPr>
        <w:t>que la medida debía ser respetada de forma recíproca. Como ambos se desempeñan en la misma cooperativa barrial, la mujer se vería impedida de ingresar a su lugar de trabajo si el denunciado se encontrara allí.</w:t>
      </w:r>
    </w:p>
    <w:p w:rsidR="005F35D5" w:rsidRDefault="003F294D">
      <w:pPr>
        <w:autoSpaceDE w:val="0"/>
        <w:autoSpaceDN w:val="0"/>
        <w:adjustRightInd w:val="0"/>
        <w:spacing w:before="120" w:after="0" w:line="276" w:lineRule="auto"/>
        <w:ind w:firstLine="851"/>
        <w:jc w:val="both"/>
        <w:rPr>
          <w:rFonts w:asciiTheme="majorHAnsi" w:hAnsiTheme="majorHAnsi" w:cstheme="majorHAnsi"/>
          <w:bCs/>
          <w:sz w:val="24"/>
          <w:szCs w:val="24"/>
        </w:rPr>
      </w:pPr>
      <w:r>
        <w:rPr>
          <w:rFonts w:asciiTheme="majorHAnsi" w:hAnsiTheme="majorHAnsi" w:cstheme="majorHAnsi"/>
          <w:bCs/>
          <w:sz w:val="24"/>
          <w:szCs w:val="24"/>
        </w:rPr>
        <w:t>Co</w:t>
      </w:r>
      <w:r w:rsidR="00154EF3">
        <w:rPr>
          <w:rFonts w:asciiTheme="majorHAnsi" w:hAnsiTheme="majorHAnsi" w:cstheme="majorHAnsi"/>
          <w:bCs/>
          <w:sz w:val="24"/>
          <w:szCs w:val="24"/>
        </w:rPr>
        <w:t>ntra la resolución la Sra. O. C.</w:t>
      </w:r>
      <w:r>
        <w:rPr>
          <w:rFonts w:asciiTheme="majorHAnsi" w:hAnsiTheme="majorHAnsi" w:cstheme="majorHAnsi"/>
          <w:bCs/>
          <w:sz w:val="24"/>
          <w:szCs w:val="24"/>
        </w:rPr>
        <w:t xml:space="preserve"> con su patrocinio letrado presentó pedido de revocatoria con apelación en subsidio, sin embargo, fue rechazad</w:t>
      </w:r>
      <w:r w:rsidR="00154EF3">
        <w:rPr>
          <w:rFonts w:asciiTheme="majorHAnsi" w:hAnsiTheme="majorHAnsi" w:cstheme="majorHAnsi"/>
          <w:bCs/>
          <w:sz w:val="24"/>
          <w:szCs w:val="24"/>
        </w:rPr>
        <w:t xml:space="preserve">o. Según el Juzgado Civil </w:t>
      </w:r>
      <w:r>
        <w:rPr>
          <w:rFonts w:asciiTheme="majorHAnsi" w:hAnsiTheme="majorHAnsi" w:cstheme="majorHAnsi"/>
          <w:bCs/>
          <w:sz w:val="24"/>
          <w:szCs w:val="24"/>
        </w:rPr>
        <w:t>la medida cautelar dictada no causaba gravamen y por ello, resultaba inapelable. Contra</w:t>
      </w:r>
      <w:r>
        <w:rPr>
          <w:rFonts w:asciiTheme="majorHAnsi" w:hAnsiTheme="majorHAnsi" w:cstheme="majorHAnsi"/>
          <w:bCs/>
          <w:i/>
          <w:sz w:val="24"/>
          <w:szCs w:val="24"/>
        </w:rPr>
        <w:t xml:space="preserve"> </w:t>
      </w:r>
      <w:r>
        <w:rPr>
          <w:rFonts w:asciiTheme="majorHAnsi" w:hAnsiTheme="majorHAnsi" w:cstheme="majorHAnsi"/>
          <w:bCs/>
          <w:sz w:val="24"/>
          <w:szCs w:val="24"/>
        </w:rPr>
        <w:t>esa denegación, presentó un recurso de queja ante la Cámara Nacional de Apelaciones en lo Civil que fue desestimado en iguales términos. En virtud de ello, se interpuso un recurso extraordinario federal ante la CSJN que permita su revisión y deje sin efecto la decisión que impone el carácter recíproco de las medidas de protección. A la fecha, se encuentra en trámite.</w:t>
      </w:r>
    </w:p>
    <w:p w:rsidR="005F35D5" w:rsidRDefault="005F35D5">
      <w:pPr>
        <w:autoSpaceDE w:val="0"/>
        <w:autoSpaceDN w:val="0"/>
        <w:adjustRightInd w:val="0"/>
        <w:spacing w:before="120" w:after="0" w:line="276" w:lineRule="auto"/>
        <w:ind w:firstLine="851"/>
        <w:jc w:val="both"/>
        <w:rPr>
          <w:rFonts w:asciiTheme="majorHAnsi" w:hAnsiTheme="majorHAnsi" w:cstheme="majorHAnsi"/>
          <w:bCs/>
          <w:sz w:val="24"/>
          <w:szCs w:val="24"/>
        </w:rPr>
      </w:pPr>
    </w:p>
    <w:p w:rsidR="005F35D5" w:rsidRDefault="003F294D">
      <w:pPr>
        <w:autoSpaceDE w:val="0"/>
        <w:autoSpaceDN w:val="0"/>
        <w:adjustRightInd w:val="0"/>
        <w:spacing w:before="120" w:after="0" w:line="276" w:lineRule="auto"/>
        <w:ind w:firstLine="851"/>
        <w:jc w:val="both"/>
        <w:rPr>
          <w:rFonts w:asciiTheme="majorHAnsi" w:hAnsiTheme="majorHAnsi" w:cstheme="majorHAnsi"/>
          <w:b/>
          <w:bCs/>
          <w:sz w:val="24"/>
          <w:szCs w:val="24"/>
        </w:rPr>
      </w:pPr>
      <w:r>
        <w:rPr>
          <w:rFonts w:asciiTheme="majorHAnsi" w:hAnsiTheme="majorHAnsi" w:cstheme="majorHAnsi"/>
          <w:b/>
          <w:bCs/>
          <w:sz w:val="24"/>
          <w:szCs w:val="24"/>
        </w:rPr>
        <w:t>Caso: Romina Soledad González Rodríguez</w:t>
      </w:r>
    </w:p>
    <w:p w:rsidR="005F35D5" w:rsidRDefault="003F294D">
      <w:pPr>
        <w:autoSpaceDE w:val="0"/>
        <w:autoSpaceDN w:val="0"/>
        <w:adjustRightInd w:val="0"/>
        <w:spacing w:before="120" w:after="0" w:line="276" w:lineRule="auto"/>
        <w:ind w:firstLine="851"/>
        <w:jc w:val="both"/>
        <w:rPr>
          <w:rFonts w:asciiTheme="majorHAnsi" w:hAnsiTheme="majorHAnsi" w:cstheme="majorHAnsi"/>
          <w:bCs/>
          <w:sz w:val="24"/>
          <w:szCs w:val="24"/>
        </w:rPr>
      </w:pPr>
      <w:r>
        <w:rPr>
          <w:rFonts w:asciiTheme="majorHAnsi" w:hAnsiTheme="majorHAnsi" w:cstheme="majorHAnsi"/>
          <w:bCs/>
          <w:sz w:val="24"/>
          <w:szCs w:val="24"/>
        </w:rPr>
        <w:t xml:space="preserve">La Sra. Romina González Rodríguez denunció a su expareja ante la OVD y solicitó medidas de protección en favor suyo y de sus hijos/as. El equipo interdisciplinario evaluó el caso como de riesgo psicofísico alto para ella y, además, recomendó que se efectuara una evaluación al denunciado. El Juzgado Civil ordenó la prohibición de acercamiento, le otorgó el botón antipánico e hizo saber al denunciado que debía realizar un tratamiento en el Programa de Asistencia a Varones que han ejercido violencia. </w:t>
      </w:r>
    </w:p>
    <w:p w:rsidR="005F35D5" w:rsidRDefault="003F294D">
      <w:pPr>
        <w:autoSpaceDE w:val="0"/>
        <w:autoSpaceDN w:val="0"/>
        <w:adjustRightInd w:val="0"/>
        <w:spacing w:before="120" w:after="0" w:line="276" w:lineRule="auto"/>
        <w:ind w:firstLine="851"/>
        <w:jc w:val="both"/>
        <w:rPr>
          <w:rFonts w:asciiTheme="majorHAnsi" w:hAnsiTheme="majorHAnsi" w:cstheme="majorHAnsi"/>
          <w:bCs/>
          <w:sz w:val="24"/>
          <w:szCs w:val="24"/>
        </w:rPr>
      </w:pPr>
      <w:r>
        <w:rPr>
          <w:rFonts w:asciiTheme="majorHAnsi" w:hAnsiTheme="majorHAnsi" w:cstheme="majorHAnsi"/>
          <w:bCs/>
          <w:sz w:val="24"/>
          <w:szCs w:val="24"/>
        </w:rPr>
        <w:t>Con la medida de protección vigente, el denunciado volvió a ejercer violencia física, por lo que el Juzgado Civil prorrogó</w:t>
      </w:r>
      <w:r>
        <w:rPr>
          <w:rFonts w:asciiTheme="majorHAnsi" w:hAnsiTheme="majorHAnsi" w:cstheme="majorHAnsi"/>
        </w:rPr>
        <w:t xml:space="preserve"> </w:t>
      </w:r>
      <w:r>
        <w:rPr>
          <w:rFonts w:asciiTheme="majorHAnsi" w:hAnsiTheme="majorHAnsi" w:cstheme="majorHAnsi"/>
          <w:bCs/>
          <w:sz w:val="24"/>
          <w:szCs w:val="24"/>
        </w:rPr>
        <w:t xml:space="preserve">las medidas ya dispuestas, esta vez, sin plazo, hasta tanto se cuente con un informe interdisciplinario sobre su situación. En diciembre </w:t>
      </w:r>
      <w:r w:rsidR="00154EF3">
        <w:rPr>
          <w:rFonts w:asciiTheme="majorHAnsi" w:hAnsiTheme="majorHAnsi" w:cstheme="majorHAnsi"/>
          <w:bCs/>
          <w:sz w:val="24"/>
          <w:szCs w:val="24"/>
        </w:rPr>
        <w:lastRenderedPageBreak/>
        <w:t>de 2020, el Sr. V. C.</w:t>
      </w:r>
      <w:r>
        <w:rPr>
          <w:rFonts w:asciiTheme="majorHAnsi" w:hAnsiTheme="majorHAnsi" w:cstheme="majorHAnsi"/>
          <w:bCs/>
          <w:sz w:val="24"/>
          <w:szCs w:val="24"/>
        </w:rPr>
        <w:t xml:space="preserve"> se presentó en el expediente civil e hizo saber que había sido sobreseído en una causa penal iniciada por su ex pareja por desobediencia a las medidas de protección implementadas por el Juzgado Civil. Además adjuntó una denuncia poli</w:t>
      </w:r>
      <w:r w:rsidR="00154EF3">
        <w:rPr>
          <w:rFonts w:asciiTheme="majorHAnsi" w:hAnsiTheme="majorHAnsi" w:cstheme="majorHAnsi"/>
          <w:bCs/>
          <w:sz w:val="24"/>
          <w:szCs w:val="24"/>
        </w:rPr>
        <w:t>cial que realizó contra G. R.</w:t>
      </w:r>
      <w:r>
        <w:rPr>
          <w:rFonts w:asciiTheme="majorHAnsi" w:hAnsiTheme="majorHAnsi" w:cstheme="majorHAnsi"/>
          <w:bCs/>
          <w:sz w:val="24"/>
          <w:szCs w:val="24"/>
        </w:rPr>
        <w:t xml:space="preserve"> por amenazas y lesiones (sin acompañar ninguna evaluación de riesgo ni prueba de los hechos).</w:t>
      </w:r>
    </w:p>
    <w:p w:rsidR="005F35D5" w:rsidRDefault="003F294D">
      <w:pPr>
        <w:autoSpaceDE w:val="0"/>
        <w:autoSpaceDN w:val="0"/>
        <w:adjustRightInd w:val="0"/>
        <w:spacing w:before="120" w:after="0" w:line="276" w:lineRule="auto"/>
        <w:ind w:firstLine="851"/>
        <w:jc w:val="both"/>
        <w:rPr>
          <w:rFonts w:asciiTheme="majorHAnsi" w:hAnsiTheme="majorHAnsi" w:cstheme="majorHAnsi"/>
          <w:bCs/>
          <w:sz w:val="24"/>
          <w:szCs w:val="24"/>
        </w:rPr>
      </w:pPr>
      <w:r>
        <w:rPr>
          <w:rFonts w:asciiTheme="majorHAnsi" w:hAnsiTheme="majorHAnsi" w:cstheme="majorHAnsi"/>
          <w:bCs/>
          <w:sz w:val="24"/>
          <w:szCs w:val="24"/>
        </w:rPr>
        <w:t xml:space="preserve">Sin ordenar una investigación sobre los hechos, sin una valoración de riesgo y sin que fuera pedido por el denunciado, el Juzgado Civil, </w:t>
      </w:r>
      <w:r>
        <w:rPr>
          <w:rFonts w:asciiTheme="majorHAnsi" w:hAnsiTheme="majorHAnsi" w:cstheme="majorHAnsi"/>
          <w:sz w:val="24"/>
          <w:szCs w:val="24"/>
        </w:rPr>
        <w:t>resolvió que las medidas de restricción de acercamiento se disponían, en adelante, con carácter recíproco.</w:t>
      </w:r>
      <w:r>
        <w:rPr>
          <w:rFonts w:asciiTheme="majorHAnsi" w:hAnsiTheme="majorHAnsi" w:cstheme="majorHAnsi"/>
          <w:bCs/>
          <w:sz w:val="24"/>
          <w:szCs w:val="24"/>
        </w:rPr>
        <w:t xml:space="preserve"> </w:t>
      </w:r>
    </w:p>
    <w:p w:rsidR="005F35D5" w:rsidRDefault="003F294D">
      <w:pPr>
        <w:autoSpaceDE w:val="0"/>
        <w:autoSpaceDN w:val="0"/>
        <w:adjustRightInd w:val="0"/>
        <w:spacing w:before="120" w:after="0" w:line="276" w:lineRule="auto"/>
        <w:ind w:firstLine="851"/>
        <w:jc w:val="both"/>
        <w:rPr>
          <w:rFonts w:asciiTheme="majorHAnsi" w:hAnsiTheme="majorHAnsi" w:cstheme="majorHAnsi"/>
          <w:bCs/>
          <w:sz w:val="24"/>
          <w:szCs w:val="24"/>
        </w:rPr>
      </w:pPr>
      <w:r>
        <w:rPr>
          <w:rFonts w:asciiTheme="majorHAnsi" w:hAnsiTheme="majorHAnsi" w:cstheme="majorHAnsi"/>
          <w:bCs/>
          <w:sz w:val="24"/>
          <w:szCs w:val="24"/>
        </w:rPr>
        <w:t>Esta decisión aparejó</w:t>
      </w:r>
      <w:r w:rsidR="00154EF3">
        <w:rPr>
          <w:rFonts w:asciiTheme="majorHAnsi" w:hAnsiTheme="majorHAnsi" w:cstheme="majorHAnsi"/>
          <w:bCs/>
          <w:sz w:val="24"/>
          <w:szCs w:val="24"/>
        </w:rPr>
        <w:t xml:space="preserve"> dificultades laborales a R.</w:t>
      </w:r>
      <w:r>
        <w:rPr>
          <w:rFonts w:asciiTheme="majorHAnsi" w:hAnsiTheme="majorHAnsi" w:cstheme="majorHAnsi"/>
          <w:bCs/>
          <w:sz w:val="24"/>
          <w:szCs w:val="24"/>
        </w:rPr>
        <w:t xml:space="preserve">, ya que el lugar de su trabajo y el de su pareja estaban cerca, por lo que tenía temor de ser denunciada penalmente por incumplimiento al ir a su trabajo (por eso, en alguna oportunidad activó el botón de pánico de forma preventiva). </w:t>
      </w:r>
    </w:p>
    <w:p w:rsidR="005F35D5" w:rsidRDefault="003F294D">
      <w:pPr>
        <w:autoSpaceDE w:val="0"/>
        <w:autoSpaceDN w:val="0"/>
        <w:adjustRightInd w:val="0"/>
        <w:spacing w:before="120" w:after="0" w:line="276" w:lineRule="auto"/>
        <w:ind w:firstLine="851"/>
        <w:jc w:val="both"/>
        <w:rPr>
          <w:rFonts w:asciiTheme="majorHAnsi" w:hAnsiTheme="majorHAnsi" w:cstheme="majorHAnsi"/>
          <w:bCs/>
          <w:sz w:val="24"/>
          <w:szCs w:val="24"/>
        </w:rPr>
      </w:pPr>
      <w:r>
        <w:rPr>
          <w:rFonts w:asciiTheme="majorHAnsi" w:hAnsiTheme="majorHAnsi" w:cstheme="majorHAnsi"/>
          <w:bCs/>
          <w:sz w:val="24"/>
          <w:szCs w:val="24"/>
        </w:rPr>
        <w:t xml:space="preserve"> </w:t>
      </w:r>
    </w:p>
    <w:p w:rsidR="005F35D5" w:rsidRDefault="00154EF3">
      <w:pPr>
        <w:autoSpaceDE w:val="0"/>
        <w:autoSpaceDN w:val="0"/>
        <w:adjustRightInd w:val="0"/>
        <w:spacing w:before="120" w:after="0" w:line="276" w:lineRule="auto"/>
        <w:ind w:firstLine="851"/>
        <w:rPr>
          <w:rFonts w:asciiTheme="majorHAnsi" w:hAnsiTheme="majorHAnsi" w:cstheme="majorHAnsi"/>
          <w:b/>
          <w:bCs/>
          <w:sz w:val="24"/>
          <w:szCs w:val="24"/>
        </w:rPr>
      </w:pPr>
      <w:r>
        <w:rPr>
          <w:rFonts w:asciiTheme="majorHAnsi" w:hAnsiTheme="majorHAnsi" w:cstheme="majorHAnsi"/>
          <w:b/>
          <w:bCs/>
          <w:sz w:val="24"/>
          <w:szCs w:val="24"/>
        </w:rPr>
        <w:t>Caso: C. M. M.</w:t>
      </w:r>
    </w:p>
    <w:p w:rsidR="005F35D5" w:rsidRDefault="00154EF3">
      <w:pPr>
        <w:autoSpaceDE w:val="0"/>
        <w:autoSpaceDN w:val="0"/>
        <w:adjustRightInd w:val="0"/>
        <w:spacing w:before="120" w:after="0" w:line="276" w:lineRule="auto"/>
        <w:ind w:firstLine="851"/>
        <w:jc w:val="both"/>
        <w:rPr>
          <w:rFonts w:asciiTheme="majorHAnsi" w:hAnsiTheme="majorHAnsi" w:cstheme="majorHAnsi"/>
          <w:bCs/>
          <w:sz w:val="24"/>
          <w:szCs w:val="24"/>
        </w:rPr>
      </w:pPr>
      <w:r>
        <w:rPr>
          <w:rFonts w:asciiTheme="majorHAnsi" w:hAnsiTheme="majorHAnsi" w:cstheme="majorHAnsi"/>
          <w:bCs/>
          <w:sz w:val="24"/>
          <w:szCs w:val="24"/>
        </w:rPr>
        <w:t>La Sra. M.</w:t>
      </w:r>
      <w:r w:rsidR="003F294D">
        <w:rPr>
          <w:rFonts w:asciiTheme="majorHAnsi" w:hAnsiTheme="majorHAnsi" w:cstheme="majorHAnsi"/>
          <w:bCs/>
          <w:sz w:val="24"/>
          <w:szCs w:val="24"/>
        </w:rPr>
        <w:t xml:space="preserve"> se presentó en la OVD el 19 de abril del 2017 para denunciar un episodio de violencia física y verbal cometido</w:t>
      </w:r>
      <w:r>
        <w:rPr>
          <w:rFonts w:asciiTheme="majorHAnsi" w:hAnsiTheme="majorHAnsi" w:cstheme="majorHAnsi"/>
          <w:bCs/>
          <w:sz w:val="24"/>
          <w:szCs w:val="24"/>
        </w:rPr>
        <w:t xml:space="preserve"> por su ex esposo, el Sr. F. I. C.</w:t>
      </w:r>
      <w:r w:rsidR="003F294D">
        <w:rPr>
          <w:rFonts w:asciiTheme="majorHAnsi" w:hAnsiTheme="majorHAnsi" w:cstheme="majorHAnsi"/>
          <w:bCs/>
          <w:sz w:val="24"/>
          <w:szCs w:val="24"/>
        </w:rPr>
        <w:t>, en presencia de una de sus hijas. El equipo interdisciplinario evaluó una situación de riesgo medio para ella y sugirió evitar todo tipo de contacto entre las partes. A partir</w:t>
      </w:r>
      <w:r>
        <w:rPr>
          <w:rFonts w:asciiTheme="majorHAnsi" w:hAnsiTheme="majorHAnsi" w:cstheme="majorHAnsi"/>
          <w:bCs/>
          <w:sz w:val="24"/>
          <w:szCs w:val="24"/>
        </w:rPr>
        <w:t xml:space="preserve"> de esto, el Juzgado Civil</w:t>
      </w:r>
      <w:r w:rsidR="003F294D">
        <w:rPr>
          <w:rFonts w:asciiTheme="majorHAnsi" w:hAnsiTheme="majorHAnsi" w:cstheme="majorHAnsi"/>
          <w:bCs/>
          <w:sz w:val="24"/>
          <w:szCs w:val="24"/>
        </w:rPr>
        <w:t xml:space="preserve"> le otorgó un botón antipánico y una medida de restricción de acercamiento.</w:t>
      </w:r>
    </w:p>
    <w:p w:rsidR="005F35D5" w:rsidRDefault="003F294D">
      <w:pPr>
        <w:autoSpaceDE w:val="0"/>
        <w:autoSpaceDN w:val="0"/>
        <w:adjustRightInd w:val="0"/>
        <w:spacing w:before="120" w:after="0" w:line="276" w:lineRule="auto"/>
        <w:ind w:firstLine="851"/>
        <w:jc w:val="both"/>
        <w:rPr>
          <w:rFonts w:asciiTheme="majorHAnsi" w:hAnsiTheme="majorHAnsi" w:cstheme="majorHAnsi"/>
          <w:bCs/>
          <w:sz w:val="24"/>
          <w:szCs w:val="24"/>
        </w:rPr>
      </w:pPr>
      <w:r>
        <w:rPr>
          <w:rFonts w:asciiTheme="majorHAnsi" w:hAnsiTheme="majorHAnsi" w:cstheme="majorHAnsi"/>
          <w:bCs/>
          <w:sz w:val="24"/>
          <w:szCs w:val="24"/>
        </w:rPr>
        <w:t>Dos años después, e</w:t>
      </w:r>
      <w:r w:rsidR="00154EF3">
        <w:rPr>
          <w:rFonts w:asciiTheme="majorHAnsi" w:hAnsiTheme="majorHAnsi" w:cstheme="majorHAnsi"/>
          <w:bCs/>
          <w:sz w:val="24"/>
          <w:szCs w:val="24"/>
        </w:rPr>
        <w:t>l 11 de julio del 2019, C.</w:t>
      </w:r>
      <w:r>
        <w:rPr>
          <w:rFonts w:asciiTheme="majorHAnsi" w:hAnsiTheme="majorHAnsi" w:cstheme="majorHAnsi"/>
          <w:bCs/>
          <w:sz w:val="24"/>
          <w:szCs w:val="24"/>
        </w:rPr>
        <w:t xml:space="preserve"> se presentó nuevamente en la OVD para denunciar otro episodio de violencia física por parte de su ex pareja. La situación nuevamente fue calificada como de riesgo medio. Esta vez, el Juzgado</w:t>
      </w:r>
      <w:r w:rsidR="00154EF3">
        <w:rPr>
          <w:rFonts w:asciiTheme="majorHAnsi" w:hAnsiTheme="majorHAnsi" w:cstheme="majorHAnsi"/>
          <w:bCs/>
          <w:sz w:val="24"/>
          <w:szCs w:val="24"/>
        </w:rPr>
        <w:t xml:space="preserve"> Civil</w:t>
      </w:r>
      <w:r>
        <w:rPr>
          <w:rFonts w:asciiTheme="majorHAnsi" w:hAnsiTheme="majorHAnsi" w:cstheme="majorHAnsi"/>
          <w:bCs/>
          <w:sz w:val="24"/>
          <w:szCs w:val="24"/>
        </w:rPr>
        <w:t xml:space="preserve"> decretó la prohibición de acercamiento y contacto</w:t>
      </w:r>
      <w:r w:rsidR="00154EF3">
        <w:rPr>
          <w:rFonts w:asciiTheme="majorHAnsi" w:hAnsiTheme="majorHAnsi" w:cstheme="majorHAnsi"/>
          <w:bCs/>
          <w:sz w:val="24"/>
          <w:szCs w:val="24"/>
        </w:rPr>
        <w:t xml:space="preserve"> recíproca entre el Sr. C. y la Sra. M.</w:t>
      </w:r>
      <w:r>
        <w:rPr>
          <w:rFonts w:asciiTheme="majorHAnsi" w:hAnsiTheme="majorHAnsi" w:cstheme="majorHAnsi"/>
          <w:bCs/>
          <w:sz w:val="24"/>
          <w:szCs w:val="24"/>
        </w:rPr>
        <w:t>, bajo apercibimiento de pasar los antecedentes a la justicia penal (art. 239 Código Penal) en caso de incumplimiento y de aplicar las sanciones establecidas en el art. 32 de la ley 26.485.</w:t>
      </w:r>
    </w:p>
    <w:p w:rsidR="005F35D5" w:rsidRDefault="00154EF3">
      <w:pPr>
        <w:autoSpaceDE w:val="0"/>
        <w:autoSpaceDN w:val="0"/>
        <w:adjustRightInd w:val="0"/>
        <w:spacing w:before="120" w:after="0" w:line="276" w:lineRule="auto"/>
        <w:ind w:firstLine="851"/>
        <w:jc w:val="both"/>
        <w:rPr>
          <w:rFonts w:asciiTheme="majorHAnsi" w:hAnsiTheme="majorHAnsi" w:cstheme="majorHAnsi"/>
          <w:bCs/>
          <w:sz w:val="24"/>
          <w:szCs w:val="24"/>
          <w:highlight w:val="yellow"/>
        </w:rPr>
      </w:pPr>
      <w:r>
        <w:rPr>
          <w:rFonts w:asciiTheme="majorHAnsi" w:hAnsiTheme="majorHAnsi" w:cstheme="majorHAnsi"/>
          <w:bCs/>
          <w:sz w:val="24"/>
          <w:szCs w:val="24"/>
        </w:rPr>
        <w:t>La Sra. M.</w:t>
      </w:r>
      <w:r w:rsidR="003F294D">
        <w:rPr>
          <w:rFonts w:asciiTheme="majorHAnsi" w:hAnsiTheme="majorHAnsi" w:cstheme="majorHAnsi"/>
          <w:bCs/>
          <w:sz w:val="24"/>
          <w:szCs w:val="24"/>
        </w:rPr>
        <w:t xml:space="preserve"> recurrió la decisión judicial, por lo que se revocaron los apercibimientos dispuestos, pero se mantuvo la medida con carácter recíproco. </w:t>
      </w:r>
    </w:p>
    <w:p w:rsidR="005F35D5" w:rsidRDefault="005F35D5">
      <w:pPr>
        <w:autoSpaceDE w:val="0"/>
        <w:autoSpaceDN w:val="0"/>
        <w:adjustRightInd w:val="0"/>
        <w:spacing w:before="120" w:after="0" w:line="276" w:lineRule="auto"/>
        <w:ind w:firstLine="851"/>
        <w:jc w:val="both"/>
        <w:rPr>
          <w:rFonts w:asciiTheme="majorHAnsi" w:hAnsiTheme="majorHAnsi" w:cstheme="majorHAnsi"/>
          <w:bCs/>
          <w:sz w:val="24"/>
          <w:szCs w:val="24"/>
        </w:rPr>
      </w:pPr>
    </w:p>
    <w:p w:rsidR="005F35D5" w:rsidRDefault="00154EF3">
      <w:pPr>
        <w:autoSpaceDE w:val="0"/>
        <w:autoSpaceDN w:val="0"/>
        <w:adjustRightInd w:val="0"/>
        <w:spacing w:before="120" w:after="0" w:line="276" w:lineRule="auto"/>
        <w:ind w:firstLine="851"/>
        <w:jc w:val="both"/>
        <w:rPr>
          <w:rFonts w:asciiTheme="majorHAnsi" w:hAnsiTheme="majorHAnsi" w:cstheme="majorHAnsi"/>
          <w:b/>
          <w:bCs/>
          <w:sz w:val="24"/>
          <w:szCs w:val="24"/>
        </w:rPr>
      </w:pPr>
      <w:r>
        <w:rPr>
          <w:rFonts w:asciiTheme="majorHAnsi" w:hAnsiTheme="majorHAnsi" w:cstheme="majorHAnsi"/>
          <w:b/>
          <w:bCs/>
          <w:sz w:val="24"/>
          <w:szCs w:val="24"/>
        </w:rPr>
        <w:t>Caso: M. J. P.</w:t>
      </w:r>
    </w:p>
    <w:p w:rsidR="005F35D5" w:rsidRDefault="00154EF3">
      <w:pPr>
        <w:autoSpaceDE w:val="0"/>
        <w:autoSpaceDN w:val="0"/>
        <w:adjustRightInd w:val="0"/>
        <w:spacing w:before="120" w:after="0" w:line="276" w:lineRule="auto"/>
        <w:ind w:firstLine="851"/>
        <w:jc w:val="both"/>
        <w:rPr>
          <w:rFonts w:asciiTheme="majorHAnsi" w:hAnsiTheme="majorHAnsi" w:cstheme="majorHAnsi"/>
          <w:bCs/>
          <w:sz w:val="24"/>
          <w:szCs w:val="24"/>
        </w:rPr>
      </w:pPr>
      <w:r>
        <w:rPr>
          <w:rFonts w:asciiTheme="majorHAnsi" w:hAnsiTheme="majorHAnsi" w:cstheme="majorHAnsi"/>
          <w:bCs/>
          <w:sz w:val="24"/>
          <w:szCs w:val="24"/>
        </w:rPr>
        <w:t>La Sra. M. J. P.</w:t>
      </w:r>
      <w:r w:rsidR="003F294D">
        <w:rPr>
          <w:rFonts w:asciiTheme="majorHAnsi" w:hAnsiTheme="majorHAnsi" w:cstheme="majorHAnsi"/>
          <w:bCs/>
          <w:sz w:val="24"/>
          <w:szCs w:val="24"/>
        </w:rPr>
        <w:t xml:space="preserve"> acudió a la OVD el 8 de marzo del 2021 y denunció</w:t>
      </w:r>
      <w:r>
        <w:rPr>
          <w:rFonts w:asciiTheme="majorHAnsi" w:hAnsiTheme="majorHAnsi" w:cstheme="majorHAnsi"/>
          <w:bCs/>
          <w:sz w:val="24"/>
          <w:szCs w:val="24"/>
        </w:rPr>
        <w:t xml:space="preserve"> a su ex pareja, el Sr. F. O.</w:t>
      </w:r>
      <w:r w:rsidR="003F294D">
        <w:rPr>
          <w:rFonts w:asciiTheme="majorHAnsi" w:hAnsiTheme="majorHAnsi" w:cstheme="majorHAnsi"/>
          <w:bCs/>
          <w:sz w:val="24"/>
          <w:szCs w:val="24"/>
        </w:rPr>
        <w:t>, por violencia verbal ejercida contra ella y s</w:t>
      </w:r>
      <w:r>
        <w:rPr>
          <w:rFonts w:asciiTheme="majorHAnsi" w:hAnsiTheme="majorHAnsi" w:cstheme="majorHAnsi"/>
          <w:bCs/>
          <w:sz w:val="24"/>
          <w:szCs w:val="24"/>
        </w:rPr>
        <w:t xml:space="preserve">us hijas. El Juzgado Civil </w:t>
      </w:r>
      <w:r w:rsidR="003F294D">
        <w:rPr>
          <w:rFonts w:asciiTheme="majorHAnsi" w:hAnsiTheme="majorHAnsi" w:cstheme="majorHAnsi"/>
          <w:bCs/>
          <w:sz w:val="24"/>
          <w:szCs w:val="24"/>
        </w:rPr>
        <w:t xml:space="preserve">dispuso la prohibición de acercamiento a las partes en un radio de 600 metros y por el plazo de 180 días de forma </w:t>
      </w:r>
      <w:r w:rsidR="003F294D">
        <w:rPr>
          <w:rFonts w:asciiTheme="majorHAnsi" w:hAnsiTheme="majorHAnsi" w:cstheme="majorHAnsi"/>
          <w:sz w:val="24"/>
          <w:szCs w:val="24"/>
        </w:rPr>
        <w:t>recíproca</w:t>
      </w:r>
      <w:r w:rsidR="003F294D">
        <w:rPr>
          <w:rFonts w:asciiTheme="majorHAnsi" w:hAnsiTheme="majorHAnsi" w:cstheme="majorHAnsi"/>
          <w:bCs/>
          <w:sz w:val="24"/>
          <w:szCs w:val="24"/>
        </w:rPr>
        <w:t>. El juzgado aclaró que las medidas decretadas deberían ser cumplidas bajo apercibimiento de disponer la aplicación de una multa de $100.000 (cien mill pesos argentinos) y de dar intervención a la Justicia Penal.</w:t>
      </w:r>
    </w:p>
    <w:p w:rsidR="005F35D5" w:rsidRDefault="003F294D">
      <w:pPr>
        <w:autoSpaceDE w:val="0"/>
        <w:autoSpaceDN w:val="0"/>
        <w:adjustRightInd w:val="0"/>
        <w:spacing w:before="120" w:after="0" w:line="276" w:lineRule="auto"/>
        <w:ind w:firstLine="851"/>
        <w:jc w:val="both"/>
        <w:rPr>
          <w:rFonts w:asciiTheme="majorHAnsi" w:hAnsiTheme="majorHAnsi" w:cstheme="majorHAnsi"/>
          <w:bCs/>
          <w:sz w:val="24"/>
          <w:szCs w:val="24"/>
        </w:rPr>
      </w:pPr>
      <w:r>
        <w:rPr>
          <w:rFonts w:asciiTheme="majorHAnsi" w:hAnsiTheme="majorHAnsi" w:cstheme="majorHAnsi"/>
          <w:bCs/>
          <w:sz w:val="24"/>
          <w:szCs w:val="24"/>
        </w:rPr>
        <w:lastRenderedPageBreak/>
        <w:t>La resolución fue</w:t>
      </w:r>
      <w:r w:rsidR="00154EF3">
        <w:rPr>
          <w:rFonts w:asciiTheme="majorHAnsi" w:hAnsiTheme="majorHAnsi" w:cstheme="majorHAnsi"/>
          <w:bCs/>
          <w:sz w:val="24"/>
          <w:szCs w:val="24"/>
        </w:rPr>
        <w:t xml:space="preserve"> recurrida por la Sra. P.</w:t>
      </w:r>
      <w:r>
        <w:rPr>
          <w:rFonts w:asciiTheme="majorHAnsi" w:hAnsiTheme="majorHAnsi" w:cstheme="majorHAnsi"/>
          <w:bCs/>
          <w:sz w:val="24"/>
          <w:szCs w:val="24"/>
        </w:rPr>
        <w:t>, por carecer de fundamento legal, pero la resolución fue demorada hasta la celebración de una audiencia, en la que la denunciante fue escuchada personalmente por la jueza. En di</w:t>
      </w:r>
      <w:r w:rsidR="00154EF3">
        <w:rPr>
          <w:rFonts w:asciiTheme="majorHAnsi" w:hAnsiTheme="majorHAnsi" w:cstheme="majorHAnsi"/>
          <w:bCs/>
          <w:sz w:val="24"/>
          <w:szCs w:val="24"/>
        </w:rPr>
        <w:t>cha oportunidad, la Sra. P.</w:t>
      </w:r>
      <w:r>
        <w:rPr>
          <w:rFonts w:asciiTheme="majorHAnsi" w:hAnsiTheme="majorHAnsi" w:cstheme="majorHAnsi"/>
          <w:bCs/>
          <w:sz w:val="24"/>
          <w:szCs w:val="24"/>
        </w:rPr>
        <w:t xml:space="preserve"> pudo explicar las dificultades que le generaba la prohibición de acercamiento recíproca. Por ejemplo, relató que debió incumplir la restricción de 600 metros cuando fue a comprar un libro escolar en el Parque Rivadavia para sus hijos/as, circunstancia que le generó temor por la posibilida</w:t>
      </w:r>
      <w:r w:rsidR="00DE777E">
        <w:rPr>
          <w:rFonts w:asciiTheme="majorHAnsi" w:hAnsiTheme="majorHAnsi" w:cstheme="majorHAnsi"/>
          <w:bCs/>
          <w:sz w:val="24"/>
          <w:szCs w:val="24"/>
        </w:rPr>
        <w:t>d de que apareciera el Sr. O.</w:t>
      </w:r>
      <w:r>
        <w:rPr>
          <w:rFonts w:asciiTheme="majorHAnsi" w:hAnsiTheme="majorHAnsi" w:cstheme="majorHAnsi"/>
          <w:bCs/>
          <w:sz w:val="24"/>
          <w:szCs w:val="24"/>
        </w:rPr>
        <w:t xml:space="preserve"> y la denunciara. Luego de ser escuchada, la jueza modificó la medida dictada y dejó sin efecto la prohibición de acercamiento recíproco.</w:t>
      </w:r>
    </w:p>
    <w:p w:rsidR="005F35D5" w:rsidRDefault="005F35D5">
      <w:pPr>
        <w:autoSpaceDE w:val="0"/>
        <w:autoSpaceDN w:val="0"/>
        <w:adjustRightInd w:val="0"/>
        <w:spacing w:before="120" w:after="0" w:line="276" w:lineRule="auto"/>
        <w:ind w:firstLine="851"/>
        <w:jc w:val="both"/>
        <w:rPr>
          <w:rFonts w:asciiTheme="majorHAnsi" w:hAnsiTheme="majorHAnsi" w:cstheme="majorHAnsi"/>
          <w:bCs/>
          <w:sz w:val="24"/>
          <w:szCs w:val="24"/>
        </w:rPr>
      </w:pPr>
    </w:p>
    <w:p w:rsidR="005F35D5" w:rsidRDefault="00DE777E">
      <w:pPr>
        <w:autoSpaceDE w:val="0"/>
        <w:autoSpaceDN w:val="0"/>
        <w:adjustRightInd w:val="0"/>
        <w:spacing w:before="120" w:after="0" w:line="276" w:lineRule="auto"/>
        <w:ind w:firstLine="851"/>
        <w:jc w:val="both"/>
        <w:rPr>
          <w:rFonts w:asciiTheme="majorHAnsi" w:hAnsiTheme="majorHAnsi" w:cstheme="majorHAnsi"/>
          <w:b/>
          <w:bCs/>
          <w:sz w:val="24"/>
          <w:szCs w:val="24"/>
        </w:rPr>
      </w:pPr>
      <w:r>
        <w:rPr>
          <w:rFonts w:asciiTheme="majorHAnsi" w:hAnsiTheme="majorHAnsi" w:cstheme="majorHAnsi"/>
          <w:b/>
          <w:bCs/>
          <w:sz w:val="24"/>
          <w:szCs w:val="24"/>
        </w:rPr>
        <w:t>Caso: S. N. R.</w:t>
      </w:r>
    </w:p>
    <w:p w:rsidR="005F35D5" w:rsidRDefault="00DE777E">
      <w:pPr>
        <w:autoSpaceDE w:val="0"/>
        <w:autoSpaceDN w:val="0"/>
        <w:adjustRightInd w:val="0"/>
        <w:spacing w:before="120" w:after="0" w:line="276" w:lineRule="auto"/>
        <w:ind w:firstLine="851"/>
        <w:jc w:val="both"/>
        <w:rPr>
          <w:rFonts w:asciiTheme="majorHAnsi" w:hAnsiTheme="majorHAnsi" w:cstheme="majorHAnsi"/>
          <w:bCs/>
          <w:sz w:val="24"/>
          <w:szCs w:val="24"/>
        </w:rPr>
      </w:pPr>
      <w:r>
        <w:rPr>
          <w:rFonts w:asciiTheme="majorHAnsi" w:hAnsiTheme="majorHAnsi" w:cstheme="majorHAnsi"/>
          <w:bCs/>
          <w:sz w:val="24"/>
          <w:szCs w:val="24"/>
        </w:rPr>
        <w:t>La Sra. R.</w:t>
      </w:r>
      <w:r w:rsidR="003F294D">
        <w:rPr>
          <w:rFonts w:asciiTheme="majorHAnsi" w:hAnsiTheme="majorHAnsi" w:cstheme="majorHAnsi"/>
          <w:bCs/>
          <w:sz w:val="24"/>
          <w:szCs w:val="24"/>
        </w:rPr>
        <w:t xml:space="preserve"> denunció ante la OVD en el año 2014 haber sufrido episodios de violencia física y psicológica durant</w:t>
      </w:r>
      <w:r>
        <w:rPr>
          <w:rFonts w:asciiTheme="majorHAnsi" w:hAnsiTheme="majorHAnsi" w:cstheme="majorHAnsi"/>
          <w:bCs/>
          <w:sz w:val="24"/>
          <w:szCs w:val="24"/>
        </w:rPr>
        <w:t>e la convivencia con el Sr. V</w:t>
      </w:r>
      <w:r w:rsidR="003F294D">
        <w:rPr>
          <w:rFonts w:asciiTheme="majorHAnsi" w:hAnsiTheme="majorHAnsi" w:cstheme="majorHAnsi"/>
          <w:bCs/>
          <w:sz w:val="24"/>
          <w:szCs w:val="24"/>
        </w:rPr>
        <w:t>. La situación fue evaluada como un caso de riesgo moderado, que podría aumentar de no mediar una intervención judicial. En paralelo, cuando y</w:t>
      </w:r>
      <w:r>
        <w:rPr>
          <w:rFonts w:asciiTheme="majorHAnsi" w:hAnsiTheme="majorHAnsi" w:cstheme="majorHAnsi"/>
          <w:bCs/>
          <w:sz w:val="24"/>
          <w:szCs w:val="24"/>
        </w:rPr>
        <w:t>a estaban separados, el Sr. V.</w:t>
      </w:r>
      <w:r w:rsidR="003F294D">
        <w:rPr>
          <w:rFonts w:asciiTheme="majorHAnsi" w:hAnsiTheme="majorHAnsi" w:cstheme="majorHAnsi"/>
          <w:bCs/>
          <w:sz w:val="24"/>
          <w:szCs w:val="24"/>
        </w:rPr>
        <w:t xml:space="preserve"> se presentó ante la OV</w:t>
      </w:r>
      <w:r>
        <w:rPr>
          <w:rFonts w:asciiTheme="majorHAnsi" w:hAnsiTheme="majorHAnsi" w:cstheme="majorHAnsi"/>
          <w:bCs/>
          <w:sz w:val="24"/>
          <w:szCs w:val="24"/>
        </w:rPr>
        <w:t>D para denunciar a la Sra. R.</w:t>
      </w:r>
      <w:r w:rsidR="003F294D">
        <w:rPr>
          <w:rFonts w:asciiTheme="majorHAnsi" w:hAnsiTheme="majorHAnsi" w:cstheme="majorHAnsi"/>
          <w:bCs/>
          <w:sz w:val="24"/>
          <w:szCs w:val="24"/>
        </w:rPr>
        <w:t xml:space="preserve"> por violencia. En este caso, la evaluación del caso arrojó que existía riesgo bajo para el denunciante y medio para sus hijos. Como consecuencia de estas denuncias cruzadas se iniciaron causas civiles que quedaron paralizadas.</w:t>
      </w:r>
    </w:p>
    <w:p w:rsidR="005F35D5" w:rsidRDefault="003F294D">
      <w:pPr>
        <w:autoSpaceDE w:val="0"/>
        <w:autoSpaceDN w:val="0"/>
        <w:adjustRightInd w:val="0"/>
        <w:spacing w:before="120" w:after="0" w:line="276" w:lineRule="auto"/>
        <w:ind w:firstLine="851"/>
        <w:jc w:val="both"/>
        <w:rPr>
          <w:rFonts w:asciiTheme="majorHAnsi" w:hAnsiTheme="majorHAnsi" w:cstheme="majorHAnsi"/>
          <w:bCs/>
          <w:sz w:val="24"/>
          <w:szCs w:val="24"/>
        </w:rPr>
      </w:pPr>
      <w:r>
        <w:rPr>
          <w:rFonts w:asciiTheme="majorHAnsi" w:hAnsiTheme="majorHAnsi" w:cstheme="majorHAnsi"/>
          <w:bCs/>
          <w:sz w:val="24"/>
          <w:szCs w:val="24"/>
        </w:rPr>
        <w:t>El 13 d</w:t>
      </w:r>
      <w:r w:rsidR="00DE777E">
        <w:rPr>
          <w:rFonts w:asciiTheme="majorHAnsi" w:hAnsiTheme="majorHAnsi" w:cstheme="majorHAnsi"/>
          <w:bCs/>
          <w:sz w:val="24"/>
          <w:szCs w:val="24"/>
        </w:rPr>
        <w:t>e febrero de 2017, la Sra. R.</w:t>
      </w:r>
      <w:r>
        <w:rPr>
          <w:rFonts w:asciiTheme="majorHAnsi" w:hAnsiTheme="majorHAnsi" w:cstheme="majorHAnsi"/>
          <w:bCs/>
          <w:sz w:val="24"/>
          <w:szCs w:val="24"/>
        </w:rPr>
        <w:t xml:space="preserve"> por sí y en </w:t>
      </w:r>
      <w:r w:rsidR="00DE777E">
        <w:rPr>
          <w:rFonts w:asciiTheme="majorHAnsi" w:hAnsiTheme="majorHAnsi" w:cstheme="majorHAnsi"/>
          <w:bCs/>
          <w:sz w:val="24"/>
          <w:szCs w:val="24"/>
        </w:rPr>
        <w:t xml:space="preserve">representación de su hija A. </w:t>
      </w:r>
      <w:r>
        <w:rPr>
          <w:rFonts w:asciiTheme="majorHAnsi" w:hAnsiTheme="majorHAnsi" w:cstheme="majorHAnsi"/>
          <w:bCs/>
          <w:sz w:val="24"/>
          <w:szCs w:val="24"/>
        </w:rPr>
        <w:t>denunció nuevos episodios de violencia. En esta oportunidad el caso fue considerado de altísimo riesgo. El Juzgado interviniente otorgó medidas de prohibición de acercamiento y un botón antipánico. No obstante, en agost</w:t>
      </w:r>
      <w:r w:rsidR="00DE777E">
        <w:rPr>
          <w:rFonts w:asciiTheme="majorHAnsi" w:hAnsiTheme="majorHAnsi" w:cstheme="majorHAnsi"/>
          <w:bCs/>
          <w:sz w:val="24"/>
          <w:szCs w:val="24"/>
        </w:rPr>
        <w:t>o de ese mismo año la Sra. R.</w:t>
      </w:r>
      <w:r>
        <w:rPr>
          <w:rFonts w:asciiTheme="majorHAnsi" w:hAnsiTheme="majorHAnsi" w:cstheme="majorHAnsi"/>
          <w:bCs/>
          <w:sz w:val="24"/>
          <w:szCs w:val="24"/>
        </w:rPr>
        <w:t xml:space="preserve"> manifestó que había retomad</w:t>
      </w:r>
      <w:r w:rsidR="00DE777E">
        <w:rPr>
          <w:rFonts w:asciiTheme="majorHAnsi" w:hAnsiTheme="majorHAnsi" w:cstheme="majorHAnsi"/>
          <w:bCs/>
          <w:sz w:val="24"/>
          <w:szCs w:val="24"/>
        </w:rPr>
        <w:t>o la convivencia con el Sr. V</w:t>
      </w:r>
      <w:r>
        <w:rPr>
          <w:rFonts w:asciiTheme="majorHAnsi" w:hAnsiTheme="majorHAnsi" w:cstheme="majorHAnsi"/>
          <w:bCs/>
          <w:sz w:val="24"/>
          <w:szCs w:val="24"/>
        </w:rPr>
        <w:t>.</w:t>
      </w:r>
    </w:p>
    <w:p w:rsidR="005F35D5" w:rsidRDefault="00DE777E">
      <w:pPr>
        <w:autoSpaceDE w:val="0"/>
        <w:autoSpaceDN w:val="0"/>
        <w:adjustRightInd w:val="0"/>
        <w:spacing w:before="120" w:after="0" w:line="276" w:lineRule="auto"/>
        <w:ind w:firstLine="851"/>
        <w:jc w:val="both"/>
        <w:rPr>
          <w:rFonts w:asciiTheme="majorHAnsi" w:hAnsiTheme="majorHAnsi" w:cstheme="majorHAnsi"/>
          <w:bCs/>
          <w:sz w:val="24"/>
          <w:szCs w:val="24"/>
        </w:rPr>
      </w:pPr>
      <w:r>
        <w:rPr>
          <w:rFonts w:asciiTheme="majorHAnsi" w:hAnsiTheme="majorHAnsi" w:cstheme="majorHAnsi"/>
          <w:bCs/>
          <w:sz w:val="24"/>
          <w:szCs w:val="24"/>
        </w:rPr>
        <w:t>Un año más tarde, la Sra. R.</w:t>
      </w:r>
      <w:r w:rsidR="003F294D">
        <w:rPr>
          <w:rFonts w:asciiTheme="majorHAnsi" w:hAnsiTheme="majorHAnsi" w:cstheme="majorHAnsi"/>
          <w:bCs/>
          <w:sz w:val="24"/>
          <w:szCs w:val="24"/>
        </w:rPr>
        <w:t xml:space="preserve"> volvió a presentarse ante la OVD para denunciar nuevos episodios de </w:t>
      </w:r>
      <w:r>
        <w:rPr>
          <w:rFonts w:asciiTheme="majorHAnsi" w:hAnsiTheme="majorHAnsi" w:cstheme="majorHAnsi"/>
          <w:bCs/>
          <w:sz w:val="24"/>
          <w:szCs w:val="24"/>
        </w:rPr>
        <w:t>violencia por parte del Sr. V</w:t>
      </w:r>
      <w:r w:rsidR="003F294D">
        <w:rPr>
          <w:rFonts w:asciiTheme="majorHAnsi" w:hAnsiTheme="majorHAnsi" w:cstheme="majorHAnsi"/>
          <w:bCs/>
          <w:sz w:val="24"/>
          <w:szCs w:val="24"/>
        </w:rPr>
        <w:t xml:space="preserve">. La situación de ella y de los niños nuevamente fue valorada como de riesgo altísimo. Esta vez, el juzgado interviniente ordenó la restricción de acercamiento en forma recíproca. Es decir, las medidas restrictivas </w:t>
      </w:r>
      <w:r w:rsidR="003F294D">
        <w:rPr>
          <w:rFonts w:asciiTheme="majorHAnsi" w:hAnsiTheme="majorHAnsi" w:cstheme="majorHAnsi"/>
          <w:bCs/>
          <w:sz w:val="24"/>
          <w:szCs w:val="24"/>
          <w:lang w:val="es-ES"/>
        </w:rPr>
        <w:t xml:space="preserve">alcanzaron </w:t>
      </w:r>
      <w:r w:rsidR="003F294D">
        <w:rPr>
          <w:rFonts w:asciiTheme="majorHAnsi" w:hAnsiTheme="majorHAnsi" w:cstheme="majorHAnsi"/>
          <w:bCs/>
          <w:sz w:val="24"/>
          <w:szCs w:val="24"/>
        </w:rPr>
        <w:t>a la denunciante a pesar de que no hubo denuncia contra ella, ni pedido de parte, ni elementos probatorios que acrediten al menos p</w:t>
      </w:r>
      <w:r>
        <w:rPr>
          <w:rFonts w:asciiTheme="majorHAnsi" w:hAnsiTheme="majorHAnsi" w:cstheme="majorHAnsi"/>
          <w:bCs/>
          <w:sz w:val="24"/>
          <w:szCs w:val="24"/>
        </w:rPr>
        <w:t>resuntivamente que la Sra. R.</w:t>
      </w:r>
      <w:r w:rsidR="003F294D">
        <w:rPr>
          <w:rFonts w:asciiTheme="majorHAnsi" w:hAnsiTheme="majorHAnsi" w:cstheme="majorHAnsi"/>
          <w:bCs/>
          <w:sz w:val="24"/>
          <w:szCs w:val="24"/>
        </w:rPr>
        <w:t xml:space="preserve"> representara un riesgo para sí o para terceros. </w:t>
      </w:r>
    </w:p>
    <w:p w:rsidR="005F35D5" w:rsidRDefault="00DE777E">
      <w:pPr>
        <w:autoSpaceDE w:val="0"/>
        <w:autoSpaceDN w:val="0"/>
        <w:adjustRightInd w:val="0"/>
        <w:spacing w:before="120" w:after="0" w:line="276" w:lineRule="auto"/>
        <w:ind w:firstLine="851"/>
        <w:jc w:val="both"/>
        <w:rPr>
          <w:rFonts w:asciiTheme="majorHAnsi" w:hAnsiTheme="majorHAnsi" w:cstheme="majorHAnsi"/>
          <w:bCs/>
          <w:sz w:val="24"/>
          <w:szCs w:val="24"/>
        </w:rPr>
      </w:pPr>
      <w:r>
        <w:rPr>
          <w:rFonts w:asciiTheme="majorHAnsi" w:hAnsiTheme="majorHAnsi" w:cstheme="majorHAnsi"/>
          <w:bCs/>
          <w:sz w:val="24"/>
          <w:szCs w:val="24"/>
        </w:rPr>
        <w:t>Posteriormente, el Sr. V.</w:t>
      </w:r>
      <w:r w:rsidR="003F294D">
        <w:rPr>
          <w:rFonts w:asciiTheme="majorHAnsi" w:hAnsiTheme="majorHAnsi" w:cstheme="majorHAnsi"/>
          <w:bCs/>
          <w:sz w:val="24"/>
          <w:szCs w:val="24"/>
        </w:rPr>
        <w:t xml:space="preserve"> denunció el incumplimiento de las medidas de prot</w:t>
      </w:r>
      <w:r>
        <w:rPr>
          <w:rFonts w:asciiTheme="majorHAnsi" w:hAnsiTheme="majorHAnsi" w:cstheme="majorHAnsi"/>
          <w:bCs/>
          <w:sz w:val="24"/>
          <w:szCs w:val="24"/>
        </w:rPr>
        <w:t>ección de parte de la Sra. R.</w:t>
      </w:r>
      <w:r w:rsidR="003F294D">
        <w:rPr>
          <w:rFonts w:asciiTheme="majorHAnsi" w:hAnsiTheme="majorHAnsi" w:cstheme="majorHAnsi"/>
          <w:bCs/>
          <w:sz w:val="24"/>
          <w:szCs w:val="24"/>
        </w:rPr>
        <w:t xml:space="preserve"> y se inició una causa penal en su contra. Tras dos años de trámite judicial, el Tribunal interviniente dictó el sobreseimiento de la Sra</w:t>
      </w:r>
      <w:r>
        <w:rPr>
          <w:rFonts w:asciiTheme="majorHAnsi" w:hAnsiTheme="majorHAnsi" w:cstheme="majorHAnsi"/>
          <w:bCs/>
          <w:sz w:val="24"/>
          <w:szCs w:val="24"/>
        </w:rPr>
        <w:t>. R</w:t>
      </w:r>
      <w:r w:rsidR="003F294D">
        <w:rPr>
          <w:rFonts w:asciiTheme="majorHAnsi" w:hAnsiTheme="majorHAnsi" w:cstheme="majorHAnsi"/>
          <w:bCs/>
          <w:sz w:val="24"/>
          <w:szCs w:val="24"/>
        </w:rPr>
        <w:t xml:space="preserve">. </w:t>
      </w:r>
    </w:p>
    <w:p w:rsidR="005F35D5" w:rsidRDefault="005F35D5">
      <w:pPr>
        <w:autoSpaceDE w:val="0"/>
        <w:autoSpaceDN w:val="0"/>
        <w:adjustRightInd w:val="0"/>
        <w:spacing w:before="120" w:after="0" w:line="276" w:lineRule="auto"/>
        <w:ind w:firstLine="851"/>
        <w:jc w:val="both"/>
        <w:rPr>
          <w:rFonts w:asciiTheme="majorHAnsi" w:hAnsiTheme="majorHAnsi" w:cstheme="majorHAnsi"/>
          <w:bCs/>
          <w:sz w:val="24"/>
          <w:szCs w:val="24"/>
        </w:rPr>
      </w:pPr>
    </w:p>
    <w:p w:rsidR="005F35D5" w:rsidRDefault="00DE777E">
      <w:pPr>
        <w:autoSpaceDE w:val="0"/>
        <w:autoSpaceDN w:val="0"/>
        <w:adjustRightInd w:val="0"/>
        <w:spacing w:before="120" w:after="0" w:line="276" w:lineRule="auto"/>
        <w:ind w:firstLine="851"/>
        <w:jc w:val="both"/>
        <w:rPr>
          <w:rFonts w:asciiTheme="majorHAnsi" w:hAnsiTheme="majorHAnsi" w:cstheme="majorHAnsi"/>
          <w:b/>
          <w:bCs/>
          <w:sz w:val="24"/>
          <w:szCs w:val="24"/>
        </w:rPr>
      </w:pPr>
      <w:r>
        <w:rPr>
          <w:rFonts w:asciiTheme="majorHAnsi" w:hAnsiTheme="majorHAnsi" w:cstheme="majorHAnsi"/>
          <w:b/>
          <w:bCs/>
          <w:sz w:val="24"/>
          <w:szCs w:val="24"/>
        </w:rPr>
        <w:t>Caso L. B. G.</w:t>
      </w:r>
    </w:p>
    <w:p w:rsidR="005F35D5" w:rsidRDefault="003F294D">
      <w:pPr>
        <w:autoSpaceDE w:val="0"/>
        <w:autoSpaceDN w:val="0"/>
        <w:adjustRightInd w:val="0"/>
        <w:spacing w:before="120" w:after="0" w:line="276" w:lineRule="auto"/>
        <w:ind w:firstLine="851"/>
        <w:jc w:val="both"/>
        <w:rPr>
          <w:rFonts w:asciiTheme="majorHAnsi" w:hAnsiTheme="majorHAnsi" w:cstheme="majorHAnsi"/>
          <w:bCs/>
          <w:sz w:val="24"/>
          <w:szCs w:val="24"/>
        </w:rPr>
      </w:pPr>
      <w:r>
        <w:rPr>
          <w:rFonts w:asciiTheme="majorHAnsi" w:hAnsiTheme="majorHAnsi" w:cstheme="majorHAnsi"/>
          <w:bCs/>
          <w:sz w:val="24"/>
          <w:szCs w:val="24"/>
        </w:rPr>
        <w:t>En el mes de no</w:t>
      </w:r>
      <w:r w:rsidR="00DE777E">
        <w:rPr>
          <w:rFonts w:asciiTheme="majorHAnsi" w:hAnsiTheme="majorHAnsi" w:cstheme="majorHAnsi"/>
          <w:bCs/>
          <w:sz w:val="24"/>
          <w:szCs w:val="24"/>
        </w:rPr>
        <w:t>viembre de 2020 la Sra. G.</w:t>
      </w:r>
      <w:r>
        <w:rPr>
          <w:rFonts w:asciiTheme="majorHAnsi" w:hAnsiTheme="majorHAnsi" w:cstheme="majorHAnsi"/>
          <w:bCs/>
          <w:sz w:val="24"/>
          <w:szCs w:val="24"/>
        </w:rPr>
        <w:t xml:space="preserve"> denunció en la OVD a su p</w:t>
      </w:r>
      <w:r w:rsidR="00DE777E">
        <w:rPr>
          <w:rFonts w:asciiTheme="majorHAnsi" w:hAnsiTheme="majorHAnsi" w:cstheme="majorHAnsi"/>
          <w:bCs/>
          <w:sz w:val="24"/>
          <w:szCs w:val="24"/>
        </w:rPr>
        <w:t>areja conviviente, el Sr. M. A. S.</w:t>
      </w:r>
      <w:r>
        <w:rPr>
          <w:rFonts w:asciiTheme="majorHAnsi" w:hAnsiTheme="majorHAnsi" w:cstheme="majorHAnsi"/>
          <w:bCs/>
          <w:sz w:val="24"/>
          <w:szCs w:val="24"/>
        </w:rPr>
        <w:t xml:space="preserve">, por hechos de violencia física, psicológica y ambiental. El equipo evaluador consideró su situación como de riesgo altísimo. </w:t>
      </w:r>
    </w:p>
    <w:p w:rsidR="005F35D5" w:rsidRDefault="003F294D">
      <w:pPr>
        <w:autoSpaceDE w:val="0"/>
        <w:autoSpaceDN w:val="0"/>
        <w:adjustRightInd w:val="0"/>
        <w:spacing w:before="120" w:after="0" w:line="276" w:lineRule="auto"/>
        <w:ind w:firstLine="851"/>
        <w:jc w:val="both"/>
        <w:rPr>
          <w:rFonts w:asciiTheme="majorHAnsi" w:hAnsiTheme="majorHAnsi" w:cstheme="majorHAnsi"/>
          <w:bCs/>
          <w:sz w:val="24"/>
          <w:szCs w:val="24"/>
        </w:rPr>
      </w:pPr>
      <w:r>
        <w:rPr>
          <w:rFonts w:asciiTheme="majorHAnsi" w:hAnsiTheme="majorHAnsi" w:cstheme="majorHAnsi"/>
          <w:bCs/>
          <w:sz w:val="24"/>
          <w:szCs w:val="24"/>
        </w:rPr>
        <w:lastRenderedPageBreak/>
        <w:t xml:space="preserve">El Juzgado Civil que intervino ordenó la </w:t>
      </w:r>
      <w:r w:rsidR="00DE777E">
        <w:rPr>
          <w:rFonts w:asciiTheme="majorHAnsi" w:hAnsiTheme="majorHAnsi" w:cstheme="majorHAnsi"/>
          <w:bCs/>
          <w:sz w:val="24"/>
          <w:szCs w:val="24"/>
        </w:rPr>
        <w:t>exclusión del hogar del Sr. S.</w:t>
      </w:r>
      <w:r>
        <w:rPr>
          <w:rFonts w:asciiTheme="majorHAnsi" w:hAnsiTheme="majorHAnsi" w:cstheme="majorHAnsi"/>
          <w:bCs/>
          <w:sz w:val="24"/>
          <w:szCs w:val="24"/>
        </w:rPr>
        <w:t xml:space="preserve"> y la prohibición de acercamiento y contacto a la denunciante y su hijo por 90 días, y  decretó que la medida era de carácter reciproco. </w:t>
      </w:r>
    </w:p>
    <w:p w:rsidR="005F35D5" w:rsidRDefault="003F294D">
      <w:pPr>
        <w:autoSpaceDE w:val="0"/>
        <w:autoSpaceDN w:val="0"/>
        <w:adjustRightInd w:val="0"/>
        <w:spacing w:before="120" w:after="0" w:line="276" w:lineRule="auto"/>
        <w:ind w:firstLine="851"/>
        <w:jc w:val="both"/>
        <w:rPr>
          <w:rFonts w:asciiTheme="majorHAnsi" w:hAnsiTheme="majorHAnsi" w:cstheme="majorHAnsi"/>
          <w:bCs/>
          <w:sz w:val="24"/>
          <w:szCs w:val="24"/>
        </w:rPr>
      </w:pPr>
      <w:r>
        <w:rPr>
          <w:rFonts w:asciiTheme="majorHAnsi" w:hAnsiTheme="majorHAnsi" w:cstheme="majorHAnsi"/>
          <w:bCs/>
          <w:sz w:val="24"/>
          <w:szCs w:val="24"/>
        </w:rPr>
        <w:t>Dos meses más t</w:t>
      </w:r>
      <w:r w:rsidR="00DE777E">
        <w:rPr>
          <w:rFonts w:asciiTheme="majorHAnsi" w:hAnsiTheme="majorHAnsi" w:cstheme="majorHAnsi"/>
          <w:bCs/>
          <w:sz w:val="24"/>
          <w:szCs w:val="24"/>
        </w:rPr>
        <w:t xml:space="preserve">arde, la Sra. G. </w:t>
      </w:r>
      <w:r>
        <w:rPr>
          <w:rFonts w:asciiTheme="majorHAnsi" w:hAnsiTheme="majorHAnsi" w:cstheme="majorHAnsi"/>
          <w:bCs/>
          <w:sz w:val="24"/>
          <w:szCs w:val="24"/>
        </w:rPr>
        <w:t xml:space="preserve">acudió por segunda vez a OVD.  En esta oportunidad, expuso que el denunciado la llevó engañada hasta su casa, donde se quedó dormida, y que cuando se despertó descubrió que su ex pareja la había denunciado por desobedecer la orden judicial, por lo que fue detenida por fuerzas de seguridad. La situación fue evaluada nuevamente por la OVD como de riesgo altísimo para ella y medio para el hijo de ambos. </w:t>
      </w:r>
    </w:p>
    <w:p w:rsidR="005F35D5" w:rsidRDefault="005F35D5">
      <w:pPr>
        <w:autoSpaceDE w:val="0"/>
        <w:autoSpaceDN w:val="0"/>
        <w:adjustRightInd w:val="0"/>
        <w:spacing w:before="120" w:after="0" w:line="276" w:lineRule="auto"/>
        <w:ind w:firstLine="851"/>
        <w:jc w:val="both"/>
        <w:rPr>
          <w:rFonts w:asciiTheme="majorHAnsi" w:hAnsiTheme="majorHAnsi" w:cstheme="majorHAnsi"/>
          <w:bCs/>
          <w:sz w:val="24"/>
          <w:szCs w:val="24"/>
        </w:rPr>
      </w:pPr>
    </w:p>
    <w:p w:rsidR="005F35D5" w:rsidRDefault="003F294D">
      <w:pPr>
        <w:autoSpaceDE w:val="0"/>
        <w:autoSpaceDN w:val="0"/>
        <w:adjustRightInd w:val="0"/>
        <w:spacing w:before="120" w:after="0" w:line="276" w:lineRule="auto"/>
        <w:ind w:firstLine="851"/>
        <w:jc w:val="both"/>
        <w:rPr>
          <w:rFonts w:asciiTheme="majorHAnsi" w:hAnsiTheme="majorHAnsi" w:cstheme="majorHAnsi"/>
          <w:b/>
          <w:sz w:val="24"/>
          <w:szCs w:val="24"/>
        </w:rPr>
      </w:pPr>
      <w:r>
        <w:rPr>
          <w:rFonts w:asciiTheme="majorHAnsi" w:hAnsiTheme="majorHAnsi" w:cstheme="majorHAnsi"/>
          <w:b/>
          <w:sz w:val="24"/>
          <w:szCs w:val="24"/>
        </w:rPr>
        <w:t>Caso G</w:t>
      </w:r>
      <w:r w:rsidR="00DE777E">
        <w:rPr>
          <w:rFonts w:asciiTheme="majorHAnsi" w:hAnsiTheme="majorHAnsi" w:cstheme="majorHAnsi"/>
          <w:b/>
          <w:sz w:val="24"/>
          <w:szCs w:val="24"/>
        </w:rPr>
        <w:t>. E. R.</w:t>
      </w:r>
      <w:r>
        <w:rPr>
          <w:rFonts w:asciiTheme="majorHAnsi" w:hAnsiTheme="majorHAnsi" w:cstheme="majorHAnsi"/>
          <w:b/>
          <w:sz w:val="24"/>
          <w:szCs w:val="24"/>
        </w:rPr>
        <w:t xml:space="preserve"> </w:t>
      </w:r>
    </w:p>
    <w:p w:rsidR="005F35D5" w:rsidRDefault="003F294D">
      <w:pPr>
        <w:autoSpaceDE w:val="0"/>
        <w:autoSpaceDN w:val="0"/>
        <w:adjustRightInd w:val="0"/>
        <w:spacing w:before="120" w:after="0" w:line="276" w:lineRule="auto"/>
        <w:ind w:firstLine="851"/>
        <w:jc w:val="both"/>
        <w:rPr>
          <w:rFonts w:asciiTheme="majorHAnsi" w:hAnsiTheme="majorHAnsi" w:cstheme="majorHAnsi"/>
          <w:bCs/>
          <w:sz w:val="24"/>
          <w:szCs w:val="24"/>
        </w:rPr>
      </w:pPr>
      <w:r>
        <w:rPr>
          <w:rFonts w:asciiTheme="majorHAnsi" w:hAnsiTheme="majorHAnsi" w:cstheme="majorHAnsi"/>
          <w:bCs/>
          <w:sz w:val="24"/>
          <w:szCs w:val="24"/>
        </w:rPr>
        <w:t>El 17 de</w:t>
      </w:r>
      <w:r w:rsidR="00DE777E">
        <w:rPr>
          <w:rFonts w:asciiTheme="majorHAnsi" w:hAnsiTheme="majorHAnsi" w:cstheme="majorHAnsi"/>
          <w:bCs/>
          <w:sz w:val="24"/>
          <w:szCs w:val="24"/>
        </w:rPr>
        <w:t xml:space="preserve"> mayo del 2019 la Sra. R.</w:t>
      </w:r>
      <w:r>
        <w:rPr>
          <w:rFonts w:asciiTheme="majorHAnsi" w:hAnsiTheme="majorHAnsi" w:cstheme="majorHAnsi"/>
          <w:bCs/>
          <w:sz w:val="24"/>
          <w:szCs w:val="24"/>
        </w:rPr>
        <w:t xml:space="preserve"> denunció ante OVD a su ex pareja por violencia física, psicológica, simbólica, social y ambiental. Antes había presentado dos denuncias por las agresiones sufridas, pero luego retomaron el vínculo. El equipo interdisciplinario evaluó la situación como de riesgo alto para ella. </w:t>
      </w:r>
    </w:p>
    <w:p w:rsidR="005F35D5" w:rsidRDefault="003F294D">
      <w:pPr>
        <w:autoSpaceDE w:val="0"/>
        <w:autoSpaceDN w:val="0"/>
        <w:adjustRightInd w:val="0"/>
        <w:spacing w:before="120" w:after="0" w:line="276" w:lineRule="auto"/>
        <w:ind w:firstLine="851"/>
        <w:jc w:val="both"/>
        <w:rPr>
          <w:rFonts w:asciiTheme="majorHAnsi" w:hAnsiTheme="majorHAnsi" w:cstheme="majorHAnsi"/>
          <w:bCs/>
          <w:sz w:val="24"/>
          <w:szCs w:val="24"/>
        </w:rPr>
      </w:pPr>
      <w:r>
        <w:rPr>
          <w:rFonts w:asciiTheme="majorHAnsi" w:hAnsiTheme="majorHAnsi" w:cstheme="majorHAnsi"/>
          <w:bCs/>
          <w:sz w:val="24"/>
          <w:szCs w:val="24"/>
        </w:rPr>
        <w:t>El Juzgado Civil que intervino decretó la prohibición de acercamiento y contacto del denunciado a menos de 300 metros de don</w:t>
      </w:r>
      <w:r w:rsidR="00DE777E">
        <w:rPr>
          <w:rFonts w:asciiTheme="majorHAnsi" w:hAnsiTheme="majorHAnsi" w:cstheme="majorHAnsi"/>
          <w:bCs/>
          <w:sz w:val="24"/>
          <w:szCs w:val="24"/>
        </w:rPr>
        <w:t>de se encuentre la Sra. G.</w:t>
      </w:r>
      <w:r>
        <w:rPr>
          <w:rFonts w:asciiTheme="majorHAnsi" w:hAnsiTheme="majorHAnsi" w:cstheme="majorHAnsi"/>
          <w:bCs/>
          <w:sz w:val="24"/>
          <w:szCs w:val="24"/>
        </w:rPr>
        <w:t xml:space="preserve"> y el cese de los actos de perturbación y hostigamiento, bajo apercibimiento de dar intervención a la justicia penal por desobediencia. La medida fue ordenada con alcance recíproco.</w:t>
      </w:r>
    </w:p>
    <w:p w:rsidR="005F35D5" w:rsidRDefault="003F294D">
      <w:pPr>
        <w:autoSpaceDE w:val="0"/>
        <w:autoSpaceDN w:val="0"/>
        <w:adjustRightInd w:val="0"/>
        <w:spacing w:before="120" w:after="0" w:line="276" w:lineRule="auto"/>
        <w:ind w:firstLine="851"/>
        <w:jc w:val="both"/>
        <w:rPr>
          <w:rFonts w:asciiTheme="majorHAnsi" w:hAnsiTheme="majorHAnsi" w:cstheme="majorHAnsi"/>
          <w:bCs/>
          <w:sz w:val="24"/>
          <w:szCs w:val="24"/>
        </w:rPr>
      </w:pPr>
      <w:r>
        <w:rPr>
          <w:rFonts w:asciiTheme="majorHAnsi" w:hAnsiTheme="majorHAnsi" w:cstheme="majorHAnsi"/>
          <w:bCs/>
          <w:sz w:val="24"/>
          <w:szCs w:val="24"/>
        </w:rPr>
        <w:t>Luego del dictado de e</w:t>
      </w:r>
      <w:r w:rsidR="00DE777E">
        <w:rPr>
          <w:rFonts w:asciiTheme="majorHAnsi" w:hAnsiTheme="majorHAnsi" w:cstheme="majorHAnsi"/>
          <w:bCs/>
          <w:sz w:val="24"/>
          <w:szCs w:val="24"/>
        </w:rPr>
        <w:t>sa resolución, la Sra. R.</w:t>
      </w:r>
      <w:r>
        <w:rPr>
          <w:rFonts w:asciiTheme="majorHAnsi" w:hAnsiTheme="majorHAnsi" w:cstheme="majorHAnsi"/>
          <w:bCs/>
          <w:sz w:val="24"/>
          <w:szCs w:val="24"/>
        </w:rPr>
        <w:t xml:space="preserve"> denunció en el juzgado que su ex pareja seguía contactándola a través de números de teléfono privados y que utilizaba las medidas dispuestas en forma recíproca para manipularla. En concreto, la amenazaba con que los dos irían presos si ella denunciaba los incumplimientos, pues él también la denunciaría.  La mujer pudo revertir la situación cuando se presentó con patrocinio letrado en el expediente y pudo mostrar la forma en que el denunciado utilizaba las medidas dispuestas de forma recíproca para amedrentarla.</w:t>
      </w:r>
    </w:p>
    <w:p w:rsidR="005F35D5" w:rsidRDefault="005F35D5">
      <w:pPr>
        <w:autoSpaceDE w:val="0"/>
        <w:autoSpaceDN w:val="0"/>
        <w:adjustRightInd w:val="0"/>
        <w:spacing w:before="120" w:after="0" w:line="276" w:lineRule="auto"/>
        <w:jc w:val="both"/>
        <w:rPr>
          <w:rFonts w:asciiTheme="majorHAnsi" w:hAnsiTheme="majorHAnsi" w:cstheme="majorHAnsi"/>
          <w:bCs/>
          <w:sz w:val="24"/>
          <w:szCs w:val="24"/>
        </w:rPr>
      </w:pPr>
    </w:p>
    <w:p w:rsidR="005F35D5" w:rsidRDefault="00DE777E">
      <w:pPr>
        <w:autoSpaceDE w:val="0"/>
        <w:autoSpaceDN w:val="0"/>
        <w:adjustRightInd w:val="0"/>
        <w:spacing w:before="120" w:after="0" w:line="276" w:lineRule="auto"/>
        <w:jc w:val="both"/>
        <w:rPr>
          <w:rFonts w:asciiTheme="majorHAnsi" w:hAnsiTheme="majorHAnsi" w:cstheme="majorHAnsi"/>
          <w:b/>
          <w:sz w:val="24"/>
          <w:szCs w:val="24"/>
        </w:rPr>
      </w:pPr>
      <w:r>
        <w:rPr>
          <w:rFonts w:asciiTheme="majorHAnsi" w:hAnsiTheme="majorHAnsi" w:cstheme="majorHAnsi"/>
          <w:b/>
          <w:sz w:val="24"/>
          <w:szCs w:val="24"/>
        </w:rPr>
        <w:tab/>
        <w:t>Caso Sra. G. C. P. G.</w:t>
      </w:r>
    </w:p>
    <w:p w:rsidR="005F35D5" w:rsidRDefault="003F294D">
      <w:pPr>
        <w:autoSpaceDE w:val="0"/>
        <w:autoSpaceDN w:val="0"/>
        <w:adjustRightInd w:val="0"/>
        <w:spacing w:before="120" w:after="0" w:line="276" w:lineRule="auto"/>
        <w:jc w:val="both"/>
        <w:rPr>
          <w:rFonts w:asciiTheme="majorHAnsi" w:hAnsiTheme="majorHAnsi" w:cstheme="majorHAnsi"/>
          <w:bCs/>
          <w:sz w:val="24"/>
          <w:szCs w:val="24"/>
        </w:rPr>
      </w:pPr>
      <w:r>
        <w:rPr>
          <w:rFonts w:asciiTheme="majorHAnsi" w:hAnsiTheme="majorHAnsi" w:cstheme="majorHAnsi"/>
          <w:bCs/>
          <w:sz w:val="24"/>
          <w:szCs w:val="24"/>
        </w:rPr>
        <w:tab/>
        <w:t>En febrero de 2019 la Sra. P</w:t>
      </w:r>
      <w:r w:rsidR="00DE777E">
        <w:rPr>
          <w:rFonts w:asciiTheme="majorHAnsi" w:hAnsiTheme="majorHAnsi" w:cstheme="majorHAnsi"/>
          <w:bCs/>
          <w:sz w:val="24"/>
          <w:szCs w:val="24"/>
        </w:rPr>
        <w:t>. G.</w:t>
      </w:r>
      <w:r>
        <w:rPr>
          <w:rFonts w:asciiTheme="majorHAnsi" w:hAnsiTheme="majorHAnsi" w:cstheme="majorHAnsi"/>
          <w:bCs/>
          <w:sz w:val="24"/>
          <w:szCs w:val="24"/>
        </w:rPr>
        <w:t xml:space="preserve"> denunció en  la OVD a su ex pareja por hechos de violencia de género. El Juzgado Civil le otorgó las medidas de protección por el término de 90 días y una cuota alimentaria provisoria para el hijo en común. En aquel momento, se valoró la situación como de riesgo alto tanto para ella como para su hijo. </w:t>
      </w:r>
      <w:r w:rsidR="00DE777E">
        <w:rPr>
          <w:rFonts w:asciiTheme="majorHAnsi" w:hAnsiTheme="majorHAnsi" w:cstheme="majorHAnsi"/>
          <w:bCs/>
          <w:sz w:val="24"/>
          <w:szCs w:val="24"/>
        </w:rPr>
        <w:t>En junio de 2021 la Sra. P.</w:t>
      </w:r>
      <w:r>
        <w:rPr>
          <w:rFonts w:asciiTheme="majorHAnsi" w:hAnsiTheme="majorHAnsi" w:cstheme="majorHAnsi"/>
          <w:bCs/>
          <w:sz w:val="24"/>
          <w:szCs w:val="24"/>
        </w:rPr>
        <w:t xml:space="preserve"> G</w:t>
      </w:r>
      <w:r w:rsidR="00DE777E">
        <w:rPr>
          <w:rFonts w:asciiTheme="majorHAnsi" w:hAnsiTheme="majorHAnsi" w:cstheme="majorHAnsi"/>
          <w:bCs/>
          <w:sz w:val="24"/>
          <w:szCs w:val="24"/>
        </w:rPr>
        <w:t>.</w:t>
      </w:r>
      <w:r>
        <w:rPr>
          <w:rFonts w:asciiTheme="majorHAnsi" w:hAnsiTheme="majorHAnsi" w:cstheme="majorHAnsi"/>
          <w:bCs/>
          <w:sz w:val="24"/>
          <w:szCs w:val="24"/>
        </w:rPr>
        <w:t xml:space="preserve"> volvió a denunciar a su ex pareja. Aclaró que, luego de haber finalizado el plazo de las medi</w:t>
      </w:r>
      <w:r w:rsidR="00DE777E">
        <w:rPr>
          <w:rFonts w:asciiTheme="majorHAnsi" w:hAnsiTheme="majorHAnsi" w:cstheme="majorHAnsi"/>
          <w:bCs/>
          <w:sz w:val="24"/>
          <w:szCs w:val="24"/>
        </w:rPr>
        <w:t>das de protección, el Sr. A.</w:t>
      </w:r>
      <w:r>
        <w:rPr>
          <w:rFonts w:asciiTheme="majorHAnsi" w:hAnsiTheme="majorHAnsi" w:cstheme="majorHAnsi"/>
          <w:bCs/>
          <w:sz w:val="24"/>
          <w:szCs w:val="24"/>
        </w:rPr>
        <w:t xml:space="preserve"> volvió a agredirla por teléfono y a incumplir parcialmente la cuota de alimentos fijada. </w:t>
      </w:r>
    </w:p>
    <w:p w:rsidR="005F35D5" w:rsidRDefault="003F294D">
      <w:pPr>
        <w:autoSpaceDE w:val="0"/>
        <w:autoSpaceDN w:val="0"/>
        <w:adjustRightInd w:val="0"/>
        <w:spacing w:before="120" w:after="0" w:line="276" w:lineRule="auto"/>
        <w:ind w:firstLine="708"/>
        <w:jc w:val="both"/>
        <w:rPr>
          <w:rFonts w:asciiTheme="majorHAnsi" w:hAnsiTheme="majorHAnsi" w:cstheme="majorHAnsi"/>
          <w:bCs/>
          <w:sz w:val="24"/>
          <w:szCs w:val="24"/>
        </w:rPr>
      </w:pPr>
      <w:r>
        <w:rPr>
          <w:rFonts w:asciiTheme="majorHAnsi" w:hAnsiTheme="majorHAnsi" w:cstheme="majorHAnsi"/>
          <w:bCs/>
          <w:sz w:val="24"/>
          <w:szCs w:val="24"/>
        </w:rPr>
        <w:t xml:space="preserve">Intervino el mismo juzgado que en 2019 y dictó una nueva prohibición de acercamiento y contacto en el radio en 300 metros hacia la denunciante, pero esta vez consignó que la medida era mutua. Ordenó a la denunciante que “deberá arbitrar los </w:t>
      </w:r>
      <w:r>
        <w:rPr>
          <w:rFonts w:asciiTheme="majorHAnsi" w:hAnsiTheme="majorHAnsi" w:cstheme="majorHAnsi"/>
          <w:bCs/>
          <w:sz w:val="24"/>
          <w:szCs w:val="24"/>
        </w:rPr>
        <w:lastRenderedPageBreak/>
        <w:t>medios para evitar acercarse a lugares donde presumiblemente pudiera encontrarse el denunciado”. Además, impuso a la denunciante el deber de garantizar el derecho a la comunicación del denunciado con su hijo mediante una tercera persona, y, de forma insólita, le solicitó que informe los motivos por los que no había iniciado aún el juicio de alimentos correspondiente al mayor de sus hijos, y el de filiación respecto del menor de ellos (cuyo progenitor no es el denunciado).</w:t>
      </w:r>
    </w:p>
    <w:sectPr w:rsidR="005F35D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765" w:rsidRDefault="00C35765">
      <w:pPr>
        <w:spacing w:line="240" w:lineRule="auto"/>
      </w:pPr>
      <w:r>
        <w:separator/>
      </w:r>
    </w:p>
  </w:endnote>
  <w:endnote w:type="continuationSeparator" w:id="0">
    <w:p w:rsidR="00C35765" w:rsidRDefault="00C357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765" w:rsidRDefault="00C35765">
      <w:pPr>
        <w:spacing w:after="0" w:line="240" w:lineRule="auto"/>
      </w:pPr>
      <w:r>
        <w:separator/>
      </w:r>
    </w:p>
  </w:footnote>
  <w:footnote w:type="continuationSeparator" w:id="0">
    <w:p w:rsidR="00C35765" w:rsidRDefault="00C357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3D"/>
    <w:rsid w:val="00024C62"/>
    <w:rsid w:val="000305AF"/>
    <w:rsid w:val="0003733C"/>
    <w:rsid w:val="00051FA3"/>
    <w:rsid w:val="000546CD"/>
    <w:rsid w:val="0007180D"/>
    <w:rsid w:val="00076876"/>
    <w:rsid w:val="0009268E"/>
    <w:rsid w:val="000944C7"/>
    <w:rsid w:val="0009588F"/>
    <w:rsid w:val="000A7F3E"/>
    <w:rsid w:val="000B038C"/>
    <w:rsid w:val="000B2D25"/>
    <w:rsid w:val="000B6965"/>
    <w:rsid w:val="000C405B"/>
    <w:rsid w:val="000D5148"/>
    <w:rsid w:val="000D632B"/>
    <w:rsid w:val="000E0AA8"/>
    <w:rsid w:val="000E326F"/>
    <w:rsid w:val="000E3EFD"/>
    <w:rsid w:val="000F3850"/>
    <w:rsid w:val="000F3D2D"/>
    <w:rsid w:val="000F5780"/>
    <w:rsid w:val="00101E37"/>
    <w:rsid w:val="0010407B"/>
    <w:rsid w:val="001106D5"/>
    <w:rsid w:val="0012347E"/>
    <w:rsid w:val="00125CD4"/>
    <w:rsid w:val="0014043B"/>
    <w:rsid w:val="00151D48"/>
    <w:rsid w:val="00154EF3"/>
    <w:rsid w:val="0016193E"/>
    <w:rsid w:val="00172A27"/>
    <w:rsid w:val="0019175F"/>
    <w:rsid w:val="00197115"/>
    <w:rsid w:val="001A6C8A"/>
    <w:rsid w:val="001B1794"/>
    <w:rsid w:val="001C1361"/>
    <w:rsid w:val="001D02C5"/>
    <w:rsid w:val="001D7EF3"/>
    <w:rsid w:val="001E74D1"/>
    <w:rsid w:val="001F2B09"/>
    <w:rsid w:val="001F44D4"/>
    <w:rsid w:val="002218EC"/>
    <w:rsid w:val="002233E6"/>
    <w:rsid w:val="00227A5B"/>
    <w:rsid w:val="00243D54"/>
    <w:rsid w:val="00250257"/>
    <w:rsid w:val="00253323"/>
    <w:rsid w:val="00262860"/>
    <w:rsid w:val="00270450"/>
    <w:rsid w:val="00272F9F"/>
    <w:rsid w:val="00274DFB"/>
    <w:rsid w:val="00274E83"/>
    <w:rsid w:val="00274FFD"/>
    <w:rsid w:val="0027772C"/>
    <w:rsid w:val="00285B93"/>
    <w:rsid w:val="00286B5E"/>
    <w:rsid w:val="00294521"/>
    <w:rsid w:val="002B3271"/>
    <w:rsid w:val="002D3BFF"/>
    <w:rsid w:val="002E310D"/>
    <w:rsid w:val="002E42B3"/>
    <w:rsid w:val="002F1A60"/>
    <w:rsid w:val="002F561F"/>
    <w:rsid w:val="00305F70"/>
    <w:rsid w:val="00307CF1"/>
    <w:rsid w:val="0038521E"/>
    <w:rsid w:val="003A11D6"/>
    <w:rsid w:val="003A56CF"/>
    <w:rsid w:val="003B19D3"/>
    <w:rsid w:val="003B3F56"/>
    <w:rsid w:val="003B6B63"/>
    <w:rsid w:val="003D1F6C"/>
    <w:rsid w:val="003D36D4"/>
    <w:rsid w:val="003D44FB"/>
    <w:rsid w:val="003E0548"/>
    <w:rsid w:val="003F196C"/>
    <w:rsid w:val="003F2331"/>
    <w:rsid w:val="003F294D"/>
    <w:rsid w:val="00405EC1"/>
    <w:rsid w:val="00413C46"/>
    <w:rsid w:val="00431E0B"/>
    <w:rsid w:val="004338F5"/>
    <w:rsid w:val="00441FBD"/>
    <w:rsid w:val="00451D48"/>
    <w:rsid w:val="00472B51"/>
    <w:rsid w:val="00491253"/>
    <w:rsid w:val="00496856"/>
    <w:rsid w:val="004A491E"/>
    <w:rsid w:val="004C3CB9"/>
    <w:rsid w:val="004D7E3E"/>
    <w:rsid w:val="004E5443"/>
    <w:rsid w:val="004F41DF"/>
    <w:rsid w:val="00504E0E"/>
    <w:rsid w:val="0051284C"/>
    <w:rsid w:val="005374DC"/>
    <w:rsid w:val="00541064"/>
    <w:rsid w:val="00566311"/>
    <w:rsid w:val="00567579"/>
    <w:rsid w:val="00574891"/>
    <w:rsid w:val="00580D46"/>
    <w:rsid w:val="0058317E"/>
    <w:rsid w:val="00593862"/>
    <w:rsid w:val="005C2F20"/>
    <w:rsid w:val="005D2B3A"/>
    <w:rsid w:val="005D3C17"/>
    <w:rsid w:val="005F35D5"/>
    <w:rsid w:val="005F372F"/>
    <w:rsid w:val="00602578"/>
    <w:rsid w:val="00604195"/>
    <w:rsid w:val="00624DDD"/>
    <w:rsid w:val="006259AB"/>
    <w:rsid w:val="00626AE4"/>
    <w:rsid w:val="00626D20"/>
    <w:rsid w:val="00630F0C"/>
    <w:rsid w:val="00651F8D"/>
    <w:rsid w:val="006556EA"/>
    <w:rsid w:val="00661F89"/>
    <w:rsid w:val="0067377C"/>
    <w:rsid w:val="006739C1"/>
    <w:rsid w:val="0067523D"/>
    <w:rsid w:val="00683427"/>
    <w:rsid w:val="0069203D"/>
    <w:rsid w:val="006A22A7"/>
    <w:rsid w:val="006A40CF"/>
    <w:rsid w:val="006B0838"/>
    <w:rsid w:val="006D4A94"/>
    <w:rsid w:val="006E2856"/>
    <w:rsid w:val="006F1AD4"/>
    <w:rsid w:val="00720F93"/>
    <w:rsid w:val="00740E5E"/>
    <w:rsid w:val="007579C6"/>
    <w:rsid w:val="007807C0"/>
    <w:rsid w:val="00782BED"/>
    <w:rsid w:val="007911E3"/>
    <w:rsid w:val="00793F22"/>
    <w:rsid w:val="00797677"/>
    <w:rsid w:val="007B6269"/>
    <w:rsid w:val="007B6F64"/>
    <w:rsid w:val="007D2E95"/>
    <w:rsid w:val="007D3AEE"/>
    <w:rsid w:val="007E10E6"/>
    <w:rsid w:val="007E13B8"/>
    <w:rsid w:val="007E1B57"/>
    <w:rsid w:val="007E3E6B"/>
    <w:rsid w:val="007F16C5"/>
    <w:rsid w:val="00807E71"/>
    <w:rsid w:val="00812DFE"/>
    <w:rsid w:val="00824253"/>
    <w:rsid w:val="00862A32"/>
    <w:rsid w:val="00872A83"/>
    <w:rsid w:val="00881A3E"/>
    <w:rsid w:val="008870D9"/>
    <w:rsid w:val="00896E31"/>
    <w:rsid w:val="008B2CC5"/>
    <w:rsid w:val="008D1662"/>
    <w:rsid w:val="008E0ABF"/>
    <w:rsid w:val="008E5B3D"/>
    <w:rsid w:val="008F0308"/>
    <w:rsid w:val="008F4974"/>
    <w:rsid w:val="00900CA9"/>
    <w:rsid w:val="0092089A"/>
    <w:rsid w:val="00927FD0"/>
    <w:rsid w:val="00942606"/>
    <w:rsid w:val="00992D54"/>
    <w:rsid w:val="009B0708"/>
    <w:rsid w:val="009B2102"/>
    <w:rsid w:val="009B6F72"/>
    <w:rsid w:val="009C0129"/>
    <w:rsid w:val="009C1030"/>
    <w:rsid w:val="009D4415"/>
    <w:rsid w:val="009E4F0C"/>
    <w:rsid w:val="009E5763"/>
    <w:rsid w:val="009F2A1B"/>
    <w:rsid w:val="00A007B5"/>
    <w:rsid w:val="00A3090B"/>
    <w:rsid w:val="00A365FA"/>
    <w:rsid w:val="00A4734A"/>
    <w:rsid w:val="00A61370"/>
    <w:rsid w:val="00A641B1"/>
    <w:rsid w:val="00A672D9"/>
    <w:rsid w:val="00A908E3"/>
    <w:rsid w:val="00AC03FC"/>
    <w:rsid w:val="00AC72E0"/>
    <w:rsid w:val="00AC7594"/>
    <w:rsid w:val="00AF2EA7"/>
    <w:rsid w:val="00B05CC4"/>
    <w:rsid w:val="00B12889"/>
    <w:rsid w:val="00B1581D"/>
    <w:rsid w:val="00B20786"/>
    <w:rsid w:val="00B2543D"/>
    <w:rsid w:val="00B41C8A"/>
    <w:rsid w:val="00B431E9"/>
    <w:rsid w:val="00B46049"/>
    <w:rsid w:val="00B61C4A"/>
    <w:rsid w:val="00B61F92"/>
    <w:rsid w:val="00B6363B"/>
    <w:rsid w:val="00B639EB"/>
    <w:rsid w:val="00B73C47"/>
    <w:rsid w:val="00B74C4A"/>
    <w:rsid w:val="00B76FF8"/>
    <w:rsid w:val="00B914B6"/>
    <w:rsid w:val="00B91996"/>
    <w:rsid w:val="00B936FE"/>
    <w:rsid w:val="00BA0C86"/>
    <w:rsid w:val="00BA3D7E"/>
    <w:rsid w:val="00BA6553"/>
    <w:rsid w:val="00BB0011"/>
    <w:rsid w:val="00BC1148"/>
    <w:rsid w:val="00BF3EEA"/>
    <w:rsid w:val="00C13750"/>
    <w:rsid w:val="00C25F73"/>
    <w:rsid w:val="00C31082"/>
    <w:rsid w:val="00C35765"/>
    <w:rsid w:val="00C45AF5"/>
    <w:rsid w:val="00C47BA0"/>
    <w:rsid w:val="00C57D33"/>
    <w:rsid w:val="00C63297"/>
    <w:rsid w:val="00C72739"/>
    <w:rsid w:val="00C73C66"/>
    <w:rsid w:val="00C7470D"/>
    <w:rsid w:val="00C75070"/>
    <w:rsid w:val="00C75B25"/>
    <w:rsid w:val="00C76DEC"/>
    <w:rsid w:val="00C90D72"/>
    <w:rsid w:val="00C956A7"/>
    <w:rsid w:val="00CC0FED"/>
    <w:rsid w:val="00CC4C1A"/>
    <w:rsid w:val="00CD0F65"/>
    <w:rsid w:val="00CD2AB8"/>
    <w:rsid w:val="00CD5030"/>
    <w:rsid w:val="00CD6B5E"/>
    <w:rsid w:val="00CD70D3"/>
    <w:rsid w:val="00CE3711"/>
    <w:rsid w:val="00CF3579"/>
    <w:rsid w:val="00CF415F"/>
    <w:rsid w:val="00D2207E"/>
    <w:rsid w:val="00D26735"/>
    <w:rsid w:val="00D702E8"/>
    <w:rsid w:val="00D71EA9"/>
    <w:rsid w:val="00D71F46"/>
    <w:rsid w:val="00D82290"/>
    <w:rsid w:val="00D856F1"/>
    <w:rsid w:val="00D94568"/>
    <w:rsid w:val="00DC300A"/>
    <w:rsid w:val="00DE777E"/>
    <w:rsid w:val="00DF7211"/>
    <w:rsid w:val="00E05F8A"/>
    <w:rsid w:val="00E30707"/>
    <w:rsid w:val="00E32BC1"/>
    <w:rsid w:val="00E35B67"/>
    <w:rsid w:val="00E44E71"/>
    <w:rsid w:val="00E52FB0"/>
    <w:rsid w:val="00E54B59"/>
    <w:rsid w:val="00E62876"/>
    <w:rsid w:val="00E6407C"/>
    <w:rsid w:val="00E67CF8"/>
    <w:rsid w:val="00E70A78"/>
    <w:rsid w:val="00E73755"/>
    <w:rsid w:val="00E76F39"/>
    <w:rsid w:val="00E77861"/>
    <w:rsid w:val="00EA2EF8"/>
    <w:rsid w:val="00EA5666"/>
    <w:rsid w:val="00EB4ACF"/>
    <w:rsid w:val="00EB604F"/>
    <w:rsid w:val="00ED4E8F"/>
    <w:rsid w:val="00EE6F23"/>
    <w:rsid w:val="00F02C06"/>
    <w:rsid w:val="00F1004F"/>
    <w:rsid w:val="00F656C8"/>
    <w:rsid w:val="00F7355D"/>
    <w:rsid w:val="00F735B0"/>
    <w:rsid w:val="00FB4A2E"/>
    <w:rsid w:val="00FB7346"/>
    <w:rsid w:val="00FC72A9"/>
    <w:rsid w:val="00FD345E"/>
    <w:rsid w:val="00FE04A6"/>
    <w:rsid w:val="02A22C5B"/>
    <w:rsid w:val="0A33339C"/>
    <w:rsid w:val="173C7CF0"/>
    <w:rsid w:val="1B276C0D"/>
    <w:rsid w:val="280C3AA2"/>
    <w:rsid w:val="295E38FC"/>
    <w:rsid w:val="2A615C97"/>
    <w:rsid w:val="2B5B1242"/>
    <w:rsid w:val="30971B89"/>
    <w:rsid w:val="331F08C5"/>
    <w:rsid w:val="3777015B"/>
    <w:rsid w:val="39945228"/>
    <w:rsid w:val="39A00C0C"/>
    <w:rsid w:val="3C9530AD"/>
    <w:rsid w:val="3F772076"/>
    <w:rsid w:val="40580EF0"/>
    <w:rsid w:val="465939DF"/>
    <w:rsid w:val="474E5A66"/>
    <w:rsid w:val="4FDE2E2D"/>
    <w:rsid w:val="52EC2966"/>
    <w:rsid w:val="537D5633"/>
    <w:rsid w:val="54296CA7"/>
    <w:rsid w:val="56354ADE"/>
    <w:rsid w:val="59412A6A"/>
    <w:rsid w:val="60D6375A"/>
    <w:rsid w:val="64947A4E"/>
    <w:rsid w:val="660632A2"/>
    <w:rsid w:val="68B46CF3"/>
    <w:rsid w:val="6E7557D4"/>
    <w:rsid w:val="70284CDA"/>
    <w:rsid w:val="71015707"/>
    <w:rsid w:val="7C171FF6"/>
    <w:rsid w:val="7F225283"/>
  </w:rsids>
  <m:mathPr>
    <m:mathFont m:val="Cambria Math"/>
    <m:brkBin m:val="before"/>
    <m:brkBinSub m:val="--"/>
    <m:smallFrac m:val="0"/>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C19721-CFFA-48A7-A06B-A8C5D2F7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Pr>
      <w:sz w:val="16"/>
      <w:szCs w:val="16"/>
    </w:rPr>
  </w:style>
  <w:style w:type="character" w:styleId="Refdenotaalpie">
    <w:name w:val="footnote reference"/>
    <w:uiPriority w:val="99"/>
    <w:unhideWhenUsed/>
    <w:qFormat/>
    <w:rPr>
      <w:vertAlign w:val="superscript"/>
    </w:rPr>
  </w:style>
  <w:style w:type="paragraph" w:styleId="Textonotapie">
    <w:name w:val="footnote text"/>
    <w:basedOn w:val="Normal"/>
    <w:link w:val="TextonotapieCar"/>
    <w:uiPriority w:val="99"/>
    <w:semiHidden/>
    <w:unhideWhenUsed/>
    <w:pPr>
      <w:spacing w:after="0"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pPr>
      <w:spacing w:line="240" w:lineRule="auto"/>
    </w:pPr>
    <w:rPr>
      <w:b/>
      <w:bCs/>
      <w:sz w:val="20"/>
      <w:szCs w:val="20"/>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paragraph" w:customStyle="1" w:styleId="Default">
    <w:name w:val="Default"/>
    <w:uiPriority w:val="99"/>
    <w:unhideWhenUsed/>
    <w:qFormat/>
    <w:pPr>
      <w:widowControl w:val="0"/>
      <w:autoSpaceDE w:val="0"/>
      <w:autoSpaceDN w:val="0"/>
      <w:adjustRightInd w:val="0"/>
    </w:pPr>
    <w:rPr>
      <w:rFonts w:ascii="Liberation Serif" w:eastAsia="Liberation Serif" w:hAnsi="Liberation Serif"/>
      <w:color w:val="000000"/>
      <w:sz w:val="24"/>
      <w:szCs w:val="24"/>
    </w:rPr>
  </w:style>
  <w:style w:type="character" w:customStyle="1" w:styleId="TextodegloboCar">
    <w:name w:val="Texto de globo Car"/>
    <w:basedOn w:val="Fuentedeprrafopredeter"/>
    <w:link w:val="Textodeglobo"/>
    <w:uiPriority w:val="99"/>
    <w:semiHidden/>
    <w:qFormat/>
    <w:rPr>
      <w:rFonts w:ascii="Segoe UI" w:hAnsi="Segoe UI" w:cs="Segoe UI"/>
      <w:sz w:val="18"/>
      <w:szCs w:val="18"/>
      <w:lang w:eastAsia="en-US"/>
    </w:rPr>
  </w:style>
  <w:style w:type="character" w:customStyle="1" w:styleId="TextocomentarioCar">
    <w:name w:val="Texto comentario Car"/>
    <w:basedOn w:val="Fuentedeprrafopredeter"/>
    <w:link w:val="Textocomentario"/>
    <w:uiPriority w:val="99"/>
    <w:semiHidden/>
    <w:qFormat/>
    <w:rPr>
      <w:sz w:val="22"/>
      <w:szCs w:val="22"/>
      <w:lang w:eastAsia="en-US"/>
    </w:rPr>
  </w:style>
  <w:style w:type="character" w:customStyle="1" w:styleId="AsuntodelcomentarioCar">
    <w:name w:val="Asunto del comentario Car"/>
    <w:basedOn w:val="TextocomentarioCar"/>
    <w:link w:val="Asuntodelcomentario"/>
    <w:uiPriority w:val="99"/>
    <w:semiHidden/>
    <w:qFormat/>
    <w:rPr>
      <w:b/>
      <w:bCs/>
      <w:sz w:val="22"/>
      <w:szCs w:val="22"/>
      <w:lang w:eastAsia="en-US"/>
    </w:rPr>
  </w:style>
  <w:style w:type="paragraph" w:customStyle="1" w:styleId="Revisin1">
    <w:name w:val="Revisión1"/>
    <w:hidden/>
    <w:uiPriority w:val="99"/>
    <w:semiHidden/>
    <w:rPr>
      <w:sz w:val="22"/>
      <w:szCs w:val="22"/>
      <w:lang w:eastAsia="en-US"/>
    </w:rPr>
  </w:style>
  <w:style w:type="character" w:customStyle="1" w:styleId="TextonotapieCar">
    <w:name w:val="Texto nota pie Car"/>
    <w:basedOn w:val="Fuentedeprrafopredeter"/>
    <w:link w:val="Textonotapie"/>
    <w:uiPriority w:val="99"/>
    <w:semiHidden/>
    <w:rPr>
      <w:lang w:eastAsia="en-US"/>
    </w:rPr>
  </w:style>
  <w:style w:type="paragraph" w:customStyle="1" w:styleId="Revisin2">
    <w:name w:val="Revisión2"/>
    <w:hidden/>
    <w:uiPriority w:val="99"/>
    <w:semiHidden/>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62896B-F62E-4203-AB4E-AE3BEC78F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2612</Words>
  <Characters>14367</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Belen</dc:creator>
  <cp:lastModifiedBy>macie</cp:lastModifiedBy>
  <cp:revision>2</cp:revision>
  <dcterms:created xsi:type="dcterms:W3CDTF">2021-09-22T16:04:00Z</dcterms:created>
  <dcterms:modified xsi:type="dcterms:W3CDTF">2021-09-22T16:04:00Z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3082-11.2.0.10176</vt:lpwstr>
  </property>
</Properties>
</file>